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99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附件.投标报价一览表</w:t>
      </w:r>
    </w:p>
    <w:p w14:paraId="06FE5D0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</w:p>
    <w:p w14:paraId="6941008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人: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>深圳市龙华环境有限公司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 xml:space="preserve"> </w:t>
      </w:r>
    </w:p>
    <w:p w14:paraId="1E604C4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经分析研究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人提供的本次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遴选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公告内容，本投标人就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>城市管家项目消杀药品及绿化化肥采购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的报价见下表所列：</w:t>
      </w:r>
    </w:p>
    <w:tbl>
      <w:tblPr>
        <w:tblStyle w:val="6"/>
        <w:tblW w:w="9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0"/>
        <w:gridCol w:w="1878"/>
        <w:gridCol w:w="2140"/>
        <w:gridCol w:w="2371"/>
      </w:tblGrid>
      <w:tr w14:paraId="569D2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</w:trPr>
        <w:tc>
          <w:tcPr>
            <w:tcW w:w="2690" w:type="dxa"/>
            <w:vAlign w:val="center"/>
          </w:tcPr>
          <w:p w14:paraId="4A171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  <w:t>采购项目</w:t>
            </w:r>
          </w:p>
        </w:tc>
        <w:tc>
          <w:tcPr>
            <w:tcW w:w="1878" w:type="dxa"/>
            <w:vAlign w:val="center"/>
          </w:tcPr>
          <w:p w14:paraId="0D30F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  <w:t>投标上限价</w:t>
            </w:r>
          </w:p>
          <w:p w14:paraId="59579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  <w:t>（万元）</w:t>
            </w:r>
          </w:p>
        </w:tc>
        <w:tc>
          <w:tcPr>
            <w:tcW w:w="2140" w:type="dxa"/>
            <w:vAlign w:val="center"/>
          </w:tcPr>
          <w:p w14:paraId="1B5AC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  <w:t>含税投标总价</w:t>
            </w:r>
          </w:p>
          <w:p w14:paraId="108D3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  <w:t>（万元）</w:t>
            </w:r>
          </w:p>
        </w:tc>
        <w:tc>
          <w:tcPr>
            <w:tcW w:w="2371" w:type="dxa"/>
            <w:vAlign w:val="center"/>
          </w:tcPr>
          <w:p w14:paraId="18EFE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  <w:t>备注</w:t>
            </w:r>
          </w:p>
        </w:tc>
      </w:tr>
      <w:tr w14:paraId="172FA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2690" w:type="dxa"/>
            <w:vAlign w:val="center"/>
          </w:tcPr>
          <w:p w14:paraId="6F049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  <w:t>城市管家项目消杀药品及绿化化肥采购</w:t>
            </w:r>
          </w:p>
        </w:tc>
        <w:tc>
          <w:tcPr>
            <w:tcW w:w="1878" w:type="dxa"/>
            <w:vAlign w:val="center"/>
          </w:tcPr>
          <w:p w14:paraId="74E1D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  <w:t>79.9万元</w:t>
            </w:r>
          </w:p>
        </w:tc>
        <w:tc>
          <w:tcPr>
            <w:tcW w:w="2140" w:type="dxa"/>
            <w:vAlign w:val="center"/>
          </w:tcPr>
          <w:p w14:paraId="014ED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2371" w:type="dxa"/>
            <w:vMerge w:val="restart"/>
            <w:vAlign w:val="center"/>
          </w:tcPr>
          <w:p w14:paraId="21B2A3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  <w:t xml:space="preserve">投标报价总价=Σ各项清单工程量*对应清单投标单价。 </w:t>
            </w:r>
          </w:p>
          <w:p w14:paraId="58CD73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44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highlight w:val="none"/>
                <w:lang w:val="en-US" w:eastAsia="zh-CN" w:bidi="ar-SA"/>
              </w:rPr>
              <w:t>2.增值税税率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highlight w:val="none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highlight w:val="none"/>
                <w:lang w:val="en-US" w:eastAsia="zh-CN" w:bidi="ar-SA"/>
              </w:rPr>
              <w:t>%</w:t>
            </w:r>
          </w:p>
        </w:tc>
      </w:tr>
      <w:tr w14:paraId="1024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</w:trPr>
        <w:tc>
          <w:tcPr>
            <w:tcW w:w="2690" w:type="dxa"/>
            <w:vAlign w:val="center"/>
          </w:tcPr>
          <w:p w14:paraId="21FA2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  <w:t>金额（大写）</w:t>
            </w:r>
          </w:p>
        </w:tc>
        <w:tc>
          <w:tcPr>
            <w:tcW w:w="1878" w:type="dxa"/>
            <w:vAlign w:val="center"/>
          </w:tcPr>
          <w:p w14:paraId="1EDFD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  <w:t>柒拾玖万玖仟元整</w:t>
            </w:r>
          </w:p>
        </w:tc>
        <w:tc>
          <w:tcPr>
            <w:tcW w:w="2140" w:type="dxa"/>
            <w:vAlign w:val="center"/>
          </w:tcPr>
          <w:p w14:paraId="5FAFF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2371" w:type="dxa"/>
            <w:vMerge w:val="continue"/>
            <w:vAlign w:val="center"/>
          </w:tcPr>
          <w:p w14:paraId="6D4A8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</w:p>
        </w:tc>
      </w:tr>
    </w:tbl>
    <w:p w14:paraId="4B009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备注：</w:t>
      </w:r>
    </w:p>
    <w:p w14:paraId="71EC9C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（1）投标人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需以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</w:rPr>
        <w:t>附件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消杀药品及绿化化肥需求清单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拟采购明细汇总表所列规格型号报价；</w:t>
      </w:r>
    </w:p>
    <w:p w14:paraId="5E22C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（2）如投标人提供的增值税专用发票税率不同时，则以不含增值税报价为最终评标价格（该评标价格仅作为评标时的依据，不能作为中标价格）。</w:t>
      </w:r>
    </w:p>
    <w:p w14:paraId="53244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（3）本项目按清单采购，采用固定单价合同，投标报价总价不得超过投标上限价。</w:t>
      </w:r>
    </w:p>
    <w:p w14:paraId="11239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（4）如采购人接受本投标人的投标，本投标人将保证遵循国家和省、市相关法律、法规的要求和公告要求完成相关工作。在正式的合同协议制定和签署前，本报价连同采购人的中标通知书应为约束贵司、我双方的合同文件。</w:t>
      </w:r>
    </w:p>
    <w:p w14:paraId="751C6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73245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14BC9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公司名称：</w:t>
      </w:r>
    </w:p>
    <w:p w14:paraId="0EC2E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440" w:firstLineChars="1700"/>
        <w:textAlignment w:val="auto"/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日期：  年  月  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C174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-137795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457FBD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0.8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70iQgt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457FBD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407443"/>
    <w:multiLevelType w:val="singleLevel"/>
    <w:tmpl w:val="5940744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442C34"/>
    <w:rsid w:val="03B629A7"/>
    <w:rsid w:val="05C65466"/>
    <w:rsid w:val="1E5B5378"/>
    <w:rsid w:val="1F7E03C6"/>
    <w:rsid w:val="2BC55F5B"/>
    <w:rsid w:val="41272213"/>
    <w:rsid w:val="4DB5183D"/>
    <w:rsid w:val="515473A8"/>
    <w:rsid w:val="6544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425</Words>
  <Characters>430</Characters>
  <Lines>0</Lines>
  <Paragraphs>0</Paragraphs>
  <TotalTime>1</TotalTime>
  <ScaleCrop>false</ScaleCrop>
  <LinksUpToDate>false</LinksUpToDate>
  <CharactersWithSpaces>442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2026-08-19T07:03:00Z</dcterms:created>
  <dc:creator>WPS_1756952891</dc:creator>
  <cp:lastModifiedBy>WPS_1756952891</cp:lastModifiedBy>
  <dcterms:modified xsi:type="dcterms:W3CDTF">2026-08-19T09:56:30Z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D0A705C2C28E478F8D939968E3D8A965_11</vt:lpwstr>
  </property>
  <property fmtid="{D5CDD505-2E9C-101B-9397-08002B2CF9AE}" pid="4" name="KSOTemplateDocerSaveRecord">
    <vt:lpwstr>eyJoZGlkIjoiZWE3ZjBjMTQ1OTFhYWMyZWIwNzI2ZmRiYzg1YWM3MzkiLCJ1c2VySWQiOiIxNzM3NTg4NjA5In0=</vt:lpwstr>
  </property>
</Properties>
</file>