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A34E0">
      <w:pPr>
        <w:bidi w:val="0"/>
        <w:rPr>
          <w:rFonts w:hint="eastAsia" w:ascii="宋体" w:hAnsi="宋体" w:eastAsia="宋体" w:cs="宋体"/>
          <w:b/>
          <w:bCs/>
          <w:sz w:val="28"/>
          <w:szCs w:val="28"/>
        </w:rPr>
      </w:pPr>
      <w:r>
        <w:rPr>
          <w:rFonts w:hint="eastAsia" w:ascii="宋体" w:hAnsi="宋体" w:eastAsia="宋体" w:cs="宋体"/>
          <w:b/>
          <w:bCs/>
          <w:sz w:val="28"/>
          <w:szCs w:val="28"/>
        </w:rPr>
        <w:t>附件1：</w:t>
      </w:r>
    </w:p>
    <w:p w14:paraId="6E4C8C91">
      <w:pPr>
        <w:bidi w:val="0"/>
        <w:jc w:val="center"/>
        <w:rPr>
          <w:b/>
          <w:bCs/>
          <w:sz w:val="30"/>
          <w:szCs w:val="30"/>
        </w:rPr>
      </w:pPr>
      <w:r>
        <w:rPr>
          <w:rFonts w:hint="default"/>
          <w:b/>
          <w:bCs/>
          <w:sz w:val="30"/>
          <w:szCs w:val="30"/>
        </w:rPr>
        <w:t>投标文件要求一览表</w:t>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686"/>
        <w:gridCol w:w="3008"/>
        <w:gridCol w:w="4828"/>
      </w:tblGrid>
      <w:tr w14:paraId="2CDB6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jc w:val="center"/>
        </w:trPr>
        <w:tc>
          <w:tcPr>
            <w:tcW w:w="686" w:type="dxa"/>
            <w:tcBorders>
              <w:top w:val="single" w:color="auto" w:sz="4" w:space="0"/>
              <w:left w:val="single" w:color="auto" w:sz="4" w:space="0"/>
              <w:bottom w:val="nil"/>
              <w:right w:val="nil"/>
            </w:tcBorders>
            <w:shd w:val="clear" w:color="auto" w:fill="auto"/>
            <w:noWrap w:val="0"/>
            <w:tcMar>
              <w:top w:w="150" w:type="dxa"/>
              <w:left w:w="-1" w:type="dxa"/>
              <w:bottom w:w="150" w:type="dxa"/>
              <w:right w:w="240" w:type="dxa"/>
            </w:tcMar>
            <w:vAlign w:val="center"/>
          </w:tcPr>
          <w:p w14:paraId="276FD781">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序号</w:t>
            </w: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5533863">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文件名称</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240" w:type="dxa"/>
            </w:tcMar>
            <w:vAlign w:val="center"/>
          </w:tcPr>
          <w:p w14:paraId="77F54A80">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有关要求或说明</w:t>
            </w:r>
          </w:p>
        </w:tc>
      </w:tr>
      <w:tr w14:paraId="45BBF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tcBorders>
              <w:top w:val="single" w:color="auto" w:sz="4" w:space="0"/>
              <w:left w:val="single" w:color="auto" w:sz="4" w:space="0"/>
              <w:bottom w:val="nil"/>
              <w:right w:val="nil"/>
            </w:tcBorders>
            <w:shd w:val="clear" w:color="auto" w:fill="auto"/>
            <w:noWrap w:val="0"/>
            <w:tcMar>
              <w:top w:w="150" w:type="dxa"/>
              <w:left w:w="-1" w:type="dxa"/>
              <w:bottom w:w="150" w:type="dxa"/>
              <w:right w:w="240" w:type="dxa"/>
            </w:tcMar>
            <w:vAlign w:val="center"/>
          </w:tcPr>
          <w:p w14:paraId="276B0BD1">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一</w:t>
            </w: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E7E2E9D">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封面</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4C7B7EF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原件签字盖公章。</w:t>
            </w:r>
          </w:p>
        </w:tc>
      </w:tr>
      <w:tr w14:paraId="578E0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restart"/>
            <w:tcBorders>
              <w:top w:val="single" w:color="auto" w:sz="4" w:space="0"/>
              <w:left w:val="single" w:color="auto" w:sz="4" w:space="0"/>
              <w:right w:val="nil"/>
            </w:tcBorders>
            <w:shd w:val="clear" w:color="auto" w:fill="auto"/>
            <w:noWrap w:val="0"/>
            <w:tcMar>
              <w:top w:w="150" w:type="dxa"/>
              <w:left w:w="-1" w:type="dxa"/>
              <w:bottom w:w="150" w:type="dxa"/>
              <w:right w:w="240" w:type="dxa"/>
            </w:tcMar>
            <w:vAlign w:val="center"/>
          </w:tcPr>
          <w:p w14:paraId="44069A7A">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二</w:t>
            </w: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49FA5A2">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资审文件</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77AED63E">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（本部分任一项不符合要求，资格性检查不通过，作废标处理）</w:t>
            </w:r>
          </w:p>
        </w:tc>
      </w:tr>
      <w:tr w14:paraId="1D064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272A26FC">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2E86DA0">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企业基本情况一览表</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19792C3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原件盖公章，格式详见“附件1.1”。</w:t>
            </w:r>
          </w:p>
        </w:tc>
      </w:tr>
      <w:tr w14:paraId="2081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535B905D">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B6DBB79">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企业营业执照</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744B34E5">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原件扫描件盖公章。</w:t>
            </w:r>
          </w:p>
        </w:tc>
      </w:tr>
      <w:tr w14:paraId="17D99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08BFB68E">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663DE1F">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法定代表人证明书及法人身份证</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44D25D1C">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法定代表人证明书原件盖公章，身份证复印件盖公章。</w:t>
            </w:r>
          </w:p>
        </w:tc>
      </w:tr>
      <w:tr w14:paraId="3EABE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5C5B3B1C">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B08222E">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授权委托书及投标负责人身份证</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322E314E">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法人授权投标负责人办理本投标事宜，授权委托书原件盖公章，身份证复印件盖公章。</w:t>
            </w:r>
          </w:p>
        </w:tc>
      </w:tr>
      <w:tr w14:paraId="6D6E6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bottom w:val="nil"/>
              <w:right w:val="nil"/>
            </w:tcBorders>
            <w:shd w:val="clear" w:color="auto" w:fill="auto"/>
            <w:noWrap w:val="0"/>
            <w:tcMar>
              <w:top w:w="150" w:type="dxa"/>
              <w:left w:w="-1" w:type="dxa"/>
              <w:bottom w:w="150" w:type="dxa"/>
              <w:right w:w="240" w:type="dxa"/>
            </w:tcMar>
            <w:vAlign w:val="center"/>
          </w:tcPr>
          <w:p w14:paraId="5D5B951D">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638CA73">
            <w:pPr>
              <w:keepNext w:val="0"/>
              <w:keepLines w:val="0"/>
              <w:widowControl/>
              <w:suppressLineNumbers w:val="0"/>
              <w:snapToGrid w:val="0"/>
              <w:ind w:left="0" w:leftChars="0" w:right="0" w:righ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val="en-US" w:eastAsia="zh-CN" w:bidi="ar"/>
              </w:rPr>
              <w:t>投标承诺函</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569F335C">
            <w:pPr>
              <w:keepNext w:val="0"/>
              <w:keepLines w:val="0"/>
              <w:widowControl/>
              <w:suppressLineNumbers w:val="0"/>
              <w:snapToGrid w:val="0"/>
              <w:ind w:left="0" w:leftChars="0" w:right="0" w:rightChars="0"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val="en-US" w:eastAsia="zh-CN" w:bidi="ar"/>
              </w:rPr>
              <w:t>原件盖公章，格式详见“附件1.5”。</w:t>
            </w:r>
          </w:p>
        </w:tc>
      </w:tr>
      <w:tr w14:paraId="01B47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bottom w:val="nil"/>
              <w:right w:val="nil"/>
            </w:tcBorders>
            <w:shd w:val="clear" w:color="auto" w:fill="auto"/>
            <w:noWrap w:val="0"/>
            <w:tcMar>
              <w:top w:w="150" w:type="dxa"/>
              <w:left w:w="-1" w:type="dxa"/>
              <w:bottom w:w="150" w:type="dxa"/>
              <w:right w:w="240" w:type="dxa"/>
            </w:tcMar>
            <w:vAlign w:val="center"/>
          </w:tcPr>
          <w:p w14:paraId="04240BDB">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7FCAD86">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信用中国查询截图</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0F451FE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投标人未被列入“信用中国”网站（</w:t>
            </w:r>
            <w:r>
              <w:rPr>
                <w:rFonts w:hint="eastAsia" w:ascii="宋体" w:hAnsi="宋体" w:eastAsia="宋体" w:cs="宋体"/>
                <w:kern w:val="0"/>
                <w:sz w:val="18"/>
                <w:szCs w:val="18"/>
                <w:u w:val="none"/>
                <w:bdr w:val="single" w:color="auto" w:sz="18" w:space="0"/>
                <w:lang w:val="en-US" w:eastAsia="zh-CN" w:bidi="ar"/>
              </w:rPr>
              <w:fldChar w:fldCharType="begin"/>
            </w:r>
            <w:r>
              <w:rPr>
                <w:rFonts w:hint="eastAsia" w:ascii="宋体" w:hAnsi="宋体" w:eastAsia="宋体" w:cs="宋体"/>
                <w:kern w:val="0"/>
                <w:sz w:val="18"/>
                <w:szCs w:val="18"/>
                <w:u w:val="none"/>
                <w:bdr w:val="single" w:color="auto" w:sz="18" w:space="0"/>
                <w:lang w:val="en-US" w:eastAsia="zh-CN" w:bidi="ar"/>
              </w:rPr>
              <w:instrText xml:space="preserve"> HYPERLINK "https://www.creditchina.gov.cn/" \t "https://chat.deepseek.com/a/chat/s/_blank" </w:instrText>
            </w:r>
            <w:r>
              <w:rPr>
                <w:rFonts w:hint="eastAsia" w:ascii="宋体" w:hAnsi="宋体" w:eastAsia="宋体" w:cs="宋体"/>
                <w:kern w:val="0"/>
                <w:sz w:val="18"/>
                <w:szCs w:val="18"/>
                <w:u w:val="none"/>
                <w:bdr w:val="single" w:color="auto" w:sz="18" w:space="0"/>
                <w:lang w:val="en-US" w:eastAsia="zh-CN" w:bidi="ar"/>
              </w:rPr>
              <w:fldChar w:fldCharType="separate"/>
            </w:r>
            <w:r>
              <w:rPr>
                <w:rStyle w:val="11"/>
                <w:rFonts w:hint="eastAsia" w:ascii="宋体" w:hAnsi="宋体" w:eastAsia="宋体" w:cs="宋体"/>
                <w:sz w:val="18"/>
                <w:szCs w:val="18"/>
                <w:u w:val="none"/>
              </w:rPr>
              <w:t>www.creditchina.gov.cn</w:t>
            </w:r>
            <w:r>
              <w:rPr>
                <w:rFonts w:hint="eastAsia" w:ascii="宋体" w:hAnsi="宋体" w:eastAsia="宋体" w:cs="宋体"/>
                <w:kern w:val="0"/>
                <w:sz w:val="18"/>
                <w:szCs w:val="18"/>
                <w:u w:val="none"/>
                <w:bdr w:val="single" w:color="auto" w:sz="18" w:space="0"/>
                <w:lang w:val="en-US" w:eastAsia="zh-CN" w:bidi="ar"/>
              </w:rPr>
              <w:fldChar w:fldCharType="end"/>
            </w:r>
            <w:r>
              <w:rPr>
                <w:rFonts w:hint="eastAsia" w:ascii="宋体" w:hAnsi="宋体" w:eastAsia="宋体" w:cs="宋体"/>
                <w:kern w:val="0"/>
                <w:sz w:val="18"/>
                <w:szCs w:val="18"/>
                <w:lang w:val="en-US" w:eastAsia="zh-CN" w:bidi="ar"/>
              </w:rPr>
              <w:t>）失信被执行人、重大税收违法案件当事人名单。提供查询截图并加盖公章。</w:t>
            </w:r>
          </w:p>
        </w:tc>
      </w:tr>
      <w:tr w14:paraId="7C6EC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restart"/>
            <w:tcBorders>
              <w:top w:val="single" w:color="auto" w:sz="4" w:space="0"/>
              <w:left w:val="single" w:color="auto" w:sz="4" w:space="0"/>
              <w:right w:val="nil"/>
            </w:tcBorders>
            <w:shd w:val="clear" w:color="auto" w:fill="auto"/>
            <w:noWrap w:val="0"/>
            <w:tcMar>
              <w:top w:w="150" w:type="dxa"/>
              <w:left w:w="-1" w:type="dxa"/>
              <w:bottom w:w="150" w:type="dxa"/>
              <w:right w:w="240" w:type="dxa"/>
            </w:tcMar>
            <w:vAlign w:val="center"/>
          </w:tcPr>
          <w:p w14:paraId="3E104343">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三</w:t>
            </w: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91BD4C9">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符合性检查文件</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208AEB6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（本部分任一项不符合要求，符合性检查不通过，作废标处理）</w:t>
            </w:r>
          </w:p>
        </w:tc>
      </w:tr>
      <w:tr w14:paraId="36DF4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432C8B63">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A03FA18">
            <w:pPr>
              <w:keepNext w:val="0"/>
              <w:keepLines w:val="0"/>
              <w:widowControl/>
              <w:suppressLineNumbers w:val="0"/>
              <w:snapToGrid w:val="0"/>
              <w:ind w:left="0" w:leftChars="0" w:right="0" w:righ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val="en-US" w:eastAsia="zh-CN" w:bidi="ar"/>
              </w:rPr>
              <w:t>企业资质证书</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04253A20">
            <w:pPr>
              <w:keepNext w:val="0"/>
              <w:keepLines w:val="0"/>
              <w:widowControl/>
              <w:suppressLineNumbers w:val="0"/>
              <w:snapToGrid w:val="0"/>
              <w:ind w:left="0" w:leftChars="0" w:right="0" w:rightChars="0"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val="en-US" w:eastAsia="zh-CN" w:bidi="ar"/>
              </w:rPr>
              <w:t>原件扫描件盖公章。</w:t>
            </w:r>
            <w:r>
              <w:rPr>
                <w:rFonts w:hint="eastAsia" w:ascii="宋体" w:hAnsi="宋体" w:eastAsia="宋体" w:cs="宋体"/>
                <w:b/>
                <w:bCs/>
                <w:kern w:val="0"/>
                <w:sz w:val="18"/>
                <w:szCs w:val="18"/>
                <w:lang w:val="en-US" w:eastAsia="zh-CN" w:bidi="ar"/>
              </w:rPr>
              <w:t>须具备建设行政主管部门核发的建筑装修装饰工程专业承包二级及以上资质。</w:t>
            </w:r>
          </w:p>
        </w:tc>
      </w:tr>
      <w:tr w14:paraId="683FD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2FD5F0B2">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0BFA763">
            <w:pPr>
              <w:keepNext w:val="0"/>
              <w:keepLines w:val="0"/>
              <w:widowControl/>
              <w:suppressLineNumbers w:val="0"/>
              <w:snapToGrid w:val="0"/>
              <w:ind w:left="0" w:leftChars="0" w:right="0" w:rightChars="0" w:firstLine="0" w:firstLineChars="0"/>
              <w:jc w:val="center"/>
              <w:rPr>
                <w:rFonts w:hint="default"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安全生产许可</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2BDCFF63">
            <w:pPr>
              <w:keepNext w:val="0"/>
              <w:keepLines w:val="0"/>
              <w:widowControl/>
              <w:suppressLineNumbers w:val="0"/>
              <w:snapToGrid w:val="0"/>
              <w:ind w:left="0" w:leftChars="0" w:right="0" w:rightChars="0" w:firstLine="0" w:firstLineChars="0"/>
              <w:jc w:val="left"/>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原件扫描件盖公章。须具备建设行政主管部门核发的建筑装修装饰工程专业承包二级及以上资质。</w:t>
            </w:r>
          </w:p>
        </w:tc>
      </w:tr>
      <w:tr w14:paraId="6E3A3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4F129B7B">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993BED7">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总价包干承诺函</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6F9730DE">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原件盖公章，格式详见“附件1.2”。</w:t>
            </w:r>
            <w:r>
              <w:rPr>
                <w:rFonts w:hint="eastAsia" w:ascii="宋体" w:hAnsi="宋体" w:eastAsia="宋体" w:cs="宋体"/>
                <w:b/>
                <w:bCs/>
                <w:kern w:val="0"/>
                <w:sz w:val="18"/>
                <w:szCs w:val="18"/>
                <w:lang w:val="en-US" w:eastAsia="zh-CN" w:bidi="ar"/>
              </w:rPr>
              <w:t>本项目采用总价包干（固定总价）合同模式，未提供或内容不完整的，视为未实质性响应招标文件。</w:t>
            </w:r>
          </w:p>
        </w:tc>
      </w:tr>
      <w:tr w14:paraId="1E764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065D2FF3">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447F2179">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主要材料品牌规格明细表</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40CCFD8A">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参照“附件1.3”，填报“附件4：投标人品牌填报表”。</w:t>
            </w:r>
            <w:r>
              <w:rPr>
                <w:rFonts w:hint="eastAsia" w:ascii="宋体" w:hAnsi="宋体" w:eastAsia="宋体" w:cs="宋体"/>
                <w:b/>
                <w:bCs/>
                <w:kern w:val="0"/>
                <w:sz w:val="18"/>
                <w:szCs w:val="18"/>
                <w:lang w:val="en-US" w:eastAsia="zh-CN" w:bidi="ar"/>
              </w:rPr>
              <w:t>须逐项填报品牌、型号及规格，未提供或填报不完整的，视为未实质性响应招标文件。</w:t>
            </w:r>
            <w:r>
              <w:rPr>
                <w:rFonts w:hint="eastAsia" w:ascii="宋体" w:hAnsi="宋体" w:eastAsia="宋体" w:cs="宋体"/>
                <w:kern w:val="0"/>
                <w:sz w:val="18"/>
                <w:szCs w:val="18"/>
                <w:lang w:val="en-US" w:eastAsia="zh-CN" w:bidi="ar"/>
              </w:rPr>
              <w:t>原件盖公章。</w:t>
            </w:r>
          </w:p>
        </w:tc>
      </w:tr>
      <w:tr w14:paraId="6A473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restart"/>
            <w:tcBorders>
              <w:top w:val="single" w:color="auto" w:sz="4" w:space="0"/>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539C14C9">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四</w:t>
            </w: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4FF7871D">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商务标</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6265B52A">
            <w:pPr>
              <w:snapToGrid w:val="0"/>
              <w:ind w:left="0" w:leftChars="0" w:right="0" w:rightChars="0" w:firstLine="0" w:firstLineChars="0"/>
              <w:jc w:val="left"/>
              <w:rPr>
                <w:rFonts w:hint="eastAsia" w:ascii="宋体" w:hAnsi="宋体" w:eastAsia="宋体" w:cs="宋体"/>
                <w:sz w:val="18"/>
                <w:szCs w:val="18"/>
              </w:rPr>
            </w:pPr>
          </w:p>
        </w:tc>
      </w:tr>
      <w:tr w14:paraId="38575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top w:val="single" w:color="auto" w:sz="4" w:space="0"/>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5601742C">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4198CCBD">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投标报价书</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40E69032">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原件盖公章，格式详见“附件1.4”</w:t>
            </w:r>
            <w:r>
              <w:rPr>
                <w:rFonts w:hint="eastAsia" w:ascii="宋体" w:hAnsi="宋体" w:eastAsia="宋体" w:cs="宋体"/>
                <w:b/>
                <w:bCs/>
                <w:kern w:val="0"/>
                <w:sz w:val="18"/>
                <w:szCs w:val="18"/>
                <w:lang w:val="en-US" w:eastAsia="zh-CN" w:bidi="ar"/>
              </w:rPr>
              <w:t>，超过本项目最高限价投标无效。</w:t>
            </w:r>
          </w:p>
        </w:tc>
      </w:tr>
      <w:tr w14:paraId="5BCD5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top w:val="single" w:color="auto" w:sz="4" w:space="0"/>
              <w:left w:val="single" w:color="auto" w:sz="4" w:space="0"/>
              <w:right w:val="nil"/>
            </w:tcBorders>
            <w:shd w:val="clear" w:color="auto" w:fill="auto"/>
            <w:noWrap w:val="0"/>
            <w:tcMar>
              <w:top w:w="150" w:type="dxa"/>
              <w:left w:w="-1" w:type="dxa"/>
              <w:bottom w:w="150" w:type="dxa"/>
              <w:right w:w="240" w:type="dxa"/>
            </w:tcMar>
            <w:vAlign w:val="center"/>
          </w:tcPr>
          <w:p w14:paraId="14F5C3EA">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6056653">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工程量清单报价</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29CC2A9F">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原件盖公章，须对照招标人提供的工程量清单逐项填报单价及合价。</w:t>
            </w:r>
            <w:r>
              <w:rPr>
                <w:rFonts w:hint="eastAsia" w:ascii="宋体" w:hAnsi="宋体" w:eastAsia="宋体" w:cs="宋体"/>
                <w:b/>
                <w:bCs/>
                <w:kern w:val="0"/>
                <w:sz w:val="18"/>
                <w:szCs w:val="18"/>
                <w:lang w:val="en-US" w:eastAsia="zh-CN" w:bidi="ar"/>
              </w:rPr>
              <w:t>清单中出现重大漏项（漏项金额累计超过投标总价5%）的，视为未实质性响应招标文件，作废标处理。</w:t>
            </w:r>
          </w:p>
        </w:tc>
      </w:tr>
      <w:tr w14:paraId="68ACE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2B72FE32">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720347A4">
            <w:pPr>
              <w:keepNext w:val="0"/>
              <w:keepLines w:val="0"/>
              <w:widowControl/>
              <w:suppressLineNumbers w:val="0"/>
              <w:snapToGrid w:val="0"/>
              <w:ind w:left="0" w:leftChars="0" w:right="0" w:rightChars="0" w:firstLine="0" w:firstLineChars="0"/>
              <w:jc w:val="center"/>
              <w:rPr>
                <w:rFonts w:hint="eastAsia" w:ascii="宋体" w:hAnsi="宋体" w:eastAsia="宋体" w:cs="宋体"/>
                <w:kern w:val="0"/>
                <w:sz w:val="18"/>
                <w:szCs w:val="18"/>
                <w:lang w:val="en-US" w:eastAsia="zh-CN" w:bidi="ar"/>
              </w:rPr>
            </w:pPr>
            <w:r>
              <w:rPr>
                <w:rFonts w:hint="eastAsia" w:ascii="宋体" w:hAnsi="宋体" w:eastAsia="宋体" w:cs="宋体"/>
                <w:sz w:val="18"/>
                <w:szCs w:val="18"/>
                <w:lang w:val="en-US" w:eastAsia="zh-CN"/>
              </w:rPr>
              <w:t>清单完整性审查</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2CD579BF">
            <w:pPr>
              <w:keepNext w:val="0"/>
              <w:keepLines w:val="0"/>
              <w:widowControl/>
              <w:suppressLineNumbers w:val="0"/>
              <w:snapToGrid w:val="0"/>
              <w:ind w:left="0" w:leftChars="0" w:right="0" w:rightChars="0" w:firstLine="0" w:firstLineChars="0"/>
              <w:jc w:val="left"/>
              <w:rPr>
                <w:rFonts w:hint="eastAsia" w:ascii="宋体" w:hAnsi="宋体" w:eastAsia="宋体" w:cs="宋体"/>
                <w:kern w:val="0"/>
                <w:sz w:val="18"/>
                <w:szCs w:val="18"/>
                <w:lang w:val="en-US" w:eastAsia="zh-CN" w:bidi="ar"/>
              </w:rPr>
            </w:pPr>
            <w:r>
              <w:rPr>
                <w:rFonts w:hint="eastAsia" w:ascii="宋体" w:hAnsi="宋体" w:eastAsia="宋体" w:cs="宋体"/>
                <w:sz w:val="18"/>
                <w:szCs w:val="18"/>
                <w:lang w:val="en-US" w:eastAsia="zh-CN"/>
              </w:rPr>
              <w:t>对照招标人提供的工程量清单及施工图纸，检查投标报价清单是否覆盖所有工作内容。</w:t>
            </w:r>
          </w:p>
        </w:tc>
      </w:tr>
      <w:tr w14:paraId="73BF9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79945442">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DDBE064">
            <w:pPr>
              <w:keepNext w:val="0"/>
              <w:keepLines w:val="0"/>
              <w:widowControl/>
              <w:suppressLineNumbers w:val="0"/>
              <w:snapToGrid w:val="0"/>
              <w:ind w:left="0" w:leftChars="0" w:right="0" w:rightChars="0" w:firstLine="0" w:firstLineChars="0"/>
              <w:jc w:val="center"/>
              <w:rPr>
                <w:rFonts w:hint="eastAsia" w:ascii="宋体" w:hAnsi="宋体" w:eastAsia="宋体" w:cs="宋体"/>
                <w:kern w:val="0"/>
                <w:sz w:val="18"/>
                <w:szCs w:val="18"/>
                <w:lang w:val="en-US" w:eastAsia="zh-CN" w:bidi="ar"/>
              </w:rPr>
            </w:pPr>
            <w:r>
              <w:rPr>
                <w:rFonts w:hint="eastAsia" w:ascii="宋体" w:hAnsi="宋体" w:eastAsia="宋体" w:cs="宋体"/>
                <w:sz w:val="18"/>
                <w:szCs w:val="18"/>
                <w:lang w:val="en-US" w:eastAsia="zh-CN"/>
              </w:rPr>
              <w:t>措施费包干承诺</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798C5984">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确承诺“安全文明施工费、成品保护费、垃圾清运费、材料搬运费、脚手架搭拆费”等所有措施费用已包含在总价中，结算时不额外计取。</w:t>
            </w:r>
          </w:p>
          <w:p w14:paraId="32AD02A0">
            <w:pPr>
              <w:pStyle w:val="2"/>
              <w:ind w:left="0" w:leftChars="0" w:firstLine="0" w:firstLineChars="0"/>
              <w:rPr>
                <w:rFonts w:hint="eastAsia"/>
                <w:lang w:val="en-US" w:eastAsia="zh-CN"/>
              </w:rPr>
            </w:pPr>
            <w:r>
              <w:rPr>
                <w:rFonts w:hint="eastAsia" w:ascii="宋体" w:hAnsi="宋体" w:eastAsia="宋体" w:cs="宋体"/>
                <w:sz w:val="18"/>
                <w:szCs w:val="18"/>
                <w:lang w:val="en-US" w:eastAsia="zh-CN"/>
              </w:rPr>
              <w:t>需提供《总价包干承诺函》原件并加盖投标人公章。</w:t>
            </w:r>
          </w:p>
        </w:tc>
      </w:tr>
      <w:tr w14:paraId="3C146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6DAA00E8">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9E2782B">
            <w:pPr>
              <w:keepNext w:val="0"/>
              <w:keepLines w:val="0"/>
              <w:widowControl/>
              <w:suppressLineNumbers w:val="0"/>
              <w:snapToGrid w:val="0"/>
              <w:ind w:left="0" w:leftChars="0" w:right="0" w:rightChars="0" w:firstLine="0" w:firstLineChars="0"/>
              <w:jc w:val="center"/>
              <w:rPr>
                <w:rFonts w:hint="eastAsia" w:ascii="宋体" w:hAnsi="宋体" w:eastAsia="宋体" w:cs="宋体"/>
                <w:kern w:val="0"/>
                <w:sz w:val="18"/>
                <w:szCs w:val="18"/>
                <w:lang w:val="en-US" w:eastAsia="zh-CN" w:bidi="ar"/>
              </w:rPr>
            </w:pPr>
            <w:r>
              <w:rPr>
                <w:rFonts w:hint="eastAsia" w:ascii="宋体" w:hAnsi="宋体" w:eastAsia="宋体" w:cs="宋体"/>
                <w:sz w:val="18"/>
                <w:szCs w:val="18"/>
                <w:lang w:val="en-US" w:eastAsia="zh-CN"/>
              </w:rPr>
              <w:t>拟派项目负责人</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491C30CE">
            <w:pPr>
              <w:keepNext w:val="0"/>
              <w:keepLines w:val="0"/>
              <w:widowControl/>
              <w:suppressLineNumbers w:val="0"/>
              <w:snapToGrid w:val="0"/>
              <w:ind w:left="0" w:leftChars="0" w:right="0" w:rightChars="0" w:firstLine="0" w:firstLineChars="0"/>
              <w:jc w:val="left"/>
              <w:rPr>
                <w:rFonts w:hint="eastAsia" w:ascii="宋体" w:hAnsi="宋体" w:eastAsia="宋体" w:cs="宋体"/>
                <w:kern w:val="0"/>
                <w:sz w:val="18"/>
                <w:szCs w:val="18"/>
                <w:lang w:val="en-US" w:eastAsia="zh-CN" w:bidi="ar"/>
              </w:rPr>
            </w:pPr>
            <w:r>
              <w:rPr>
                <w:rFonts w:hint="eastAsia" w:ascii="宋体" w:hAnsi="宋体" w:eastAsia="宋体" w:cs="宋体"/>
                <w:sz w:val="18"/>
                <w:szCs w:val="18"/>
                <w:lang w:val="en-US" w:eastAsia="zh-CN"/>
              </w:rPr>
              <w:t>拟派投标人自有员工任项目经理，须具有建造师二级或以上注册建造师资格证书。需提供项目经理近三个月社保作为证明文件，同时有效期内证书扫描件或复印件并加盖投标人公章，原件备查。</w:t>
            </w:r>
            <w:r>
              <w:rPr>
                <w:rFonts w:hint="eastAsia" w:ascii="宋体" w:hAnsi="宋体" w:eastAsia="宋体" w:cs="宋体"/>
                <w:kern w:val="0"/>
                <w:sz w:val="18"/>
                <w:szCs w:val="18"/>
                <w:lang w:val="en-US" w:eastAsia="zh-CN" w:bidi="ar"/>
              </w:rPr>
              <w:t>格式详见“附件1.7”</w:t>
            </w:r>
          </w:p>
        </w:tc>
      </w:tr>
      <w:tr w14:paraId="172E1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bottom w:val="nil"/>
              <w:right w:val="nil"/>
            </w:tcBorders>
            <w:shd w:val="clear" w:color="auto" w:fill="auto"/>
            <w:noWrap w:val="0"/>
            <w:tcMar>
              <w:top w:w="150" w:type="dxa"/>
              <w:left w:w="-1" w:type="dxa"/>
              <w:bottom w:w="150" w:type="dxa"/>
              <w:right w:w="240" w:type="dxa"/>
            </w:tcMar>
            <w:vAlign w:val="center"/>
          </w:tcPr>
          <w:p w14:paraId="6DC052F9">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85713A9">
            <w:pPr>
              <w:keepNext w:val="0"/>
              <w:keepLines w:val="0"/>
              <w:widowControl/>
              <w:suppressLineNumbers w:val="0"/>
              <w:snapToGrid w:val="0"/>
              <w:ind w:left="0" w:leftChars="0" w:right="0" w:righ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val="en-US" w:eastAsia="zh-CN" w:bidi="ar"/>
              </w:rPr>
              <w:t>同类业绩</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6395C651">
            <w:pPr>
              <w:keepNext w:val="0"/>
              <w:keepLines w:val="0"/>
              <w:widowControl/>
              <w:suppressLineNumbers w:val="0"/>
              <w:snapToGrid w:val="0"/>
              <w:ind w:left="0" w:leftChars="0" w:right="0" w:rightChars="0"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val="en-US" w:eastAsia="zh-CN" w:bidi="ar"/>
              </w:rPr>
              <w:t>原件盖公章，格式详见“附件1.6”。投标人提供近2年（从截标之日倒算，以合同签订时间为准）承接</w:t>
            </w:r>
            <w:bookmarkStart w:id="0" w:name="_GoBack"/>
            <w:bookmarkEnd w:id="0"/>
            <w:r>
              <w:rPr>
                <w:rFonts w:hint="eastAsia" w:ascii="宋体" w:hAnsi="宋体" w:eastAsia="宋体" w:cs="宋体"/>
                <w:kern w:val="0"/>
                <w:sz w:val="18"/>
                <w:szCs w:val="18"/>
                <w:lang w:val="en-US" w:eastAsia="zh-CN" w:bidi="ar"/>
              </w:rPr>
              <w:t>同类</w:t>
            </w:r>
            <w:r>
              <w:rPr>
                <w:rFonts w:hint="eastAsia" w:ascii="宋体" w:hAnsi="宋体" w:eastAsia="宋体" w:cs="宋体"/>
                <w:b/>
                <w:bCs/>
                <w:kern w:val="0"/>
                <w:sz w:val="18"/>
                <w:szCs w:val="18"/>
                <w:lang w:val="en-US" w:eastAsia="zh-CN" w:bidi="ar"/>
              </w:rPr>
              <w:t>装修施工项目</w:t>
            </w:r>
            <w:r>
              <w:rPr>
                <w:rFonts w:hint="eastAsia" w:ascii="宋体" w:hAnsi="宋体" w:eastAsia="宋体" w:cs="宋体"/>
                <w:kern w:val="0"/>
                <w:sz w:val="18"/>
                <w:szCs w:val="18"/>
                <w:lang w:val="en-US" w:eastAsia="zh-CN" w:bidi="ar"/>
              </w:rPr>
              <w:t>业绩。业绩不超过3项，超过3项只取列表前3项。证明材料（附表格后）：合同关键页，需能体现项目名称、合同签订单位名称、合同金额、合同内容、签订时间等主要信息；证明材料中未按要求体现主要信息的，则不予统计该业绩。</w:t>
            </w:r>
          </w:p>
        </w:tc>
      </w:tr>
      <w:tr w14:paraId="417B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restart"/>
            <w:tcBorders>
              <w:top w:val="single" w:color="auto" w:sz="4" w:space="0"/>
              <w:left w:val="single" w:color="auto" w:sz="4" w:space="0"/>
              <w:right w:val="nil"/>
            </w:tcBorders>
            <w:shd w:val="clear" w:color="auto" w:fill="auto"/>
            <w:noWrap w:val="0"/>
            <w:tcMar>
              <w:top w:w="150" w:type="dxa"/>
              <w:left w:w="-1" w:type="dxa"/>
              <w:bottom w:w="150" w:type="dxa"/>
              <w:right w:w="240" w:type="dxa"/>
            </w:tcMar>
            <w:vAlign w:val="center"/>
          </w:tcPr>
          <w:p w14:paraId="6F6A9481">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五</w:t>
            </w: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A4DE797">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技术标</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4C3A6C3B">
            <w:pPr>
              <w:snapToGrid w:val="0"/>
              <w:ind w:left="0" w:leftChars="0" w:right="0" w:rightChars="0" w:firstLine="0" w:firstLineChars="0"/>
              <w:jc w:val="left"/>
              <w:rPr>
                <w:rFonts w:hint="eastAsia" w:ascii="宋体" w:hAnsi="宋体" w:eastAsia="宋体" w:cs="宋体"/>
                <w:sz w:val="18"/>
                <w:szCs w:val="18"/>
              </w:rPr>
            </w:pPr>
          </w:p>
        </w:tc>
      </w:tr>
      <w:tr w14:paraId="600C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4F0EEADA">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D246B70">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设计方案与图纸</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36A25F8B">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lang w:val="en-US" w:eastAsia="zh-CN"/>
              </w:rPr>
            </w:pPr>
            <w:r>
              <w:rPr>
                <w:rFonts w:hint="eastAsia" w:ascii="宋体" w:hAnsi="宋体" w:eastAsia="宋体" w:cs="宋体"/>
                <w:b/>
                <w:bCs/>
                <w:kern w:val="0"/>
                <w:sz w:val="18"/>
                <w:szCs w:val="18"/>
                <w:lang w:val="en-US" w:eastAsia="zh-CN" w:bidi="ar"/>
              </w:rPr>
              <w:t>须包含以下内容（格式自拟）：</w:t>
            </w:r>
            <w:r>
              <w:rPr>
                <w:rFonts w:hint="eastAsia" w:ascii="宋体" w:hAnsi="宋体" w:eastAsia="宋体" w:cs="宋体"/>
                <w:kern w:val="0"/>
                <w:sz w:val="18"/>
                <w:szCs w:val="18"/>
                <w:lang w:val="en-US" w:eastAsia="zh-CN" w:bidi="ar"/>
              </w:rPr>
              <w:br w:type="textWrapping"/>
            </w:r>
            <w:r>
              <w:rPr>
                <w:rFonts w:hint="eastAsia" w:ascii="宋体" w:hAnsi="宋体" w:eastAsia="宋体" w:cs="宋体"/>
                <w:sz w:val="18"/>
                <w:szCs w:val="18"/>
                <w:lang w:val="en-US" w:eastAsia="zh-CN"/>
              </w:rPr>
              <w:t>1.图纸理解与复核深度；</w:t>
            </w:r>
          </w:p>
          <w:p w14:paraId="02D5A1AA">
            <w:pPr>
              <w:pStyle w:val="2"/>
              <w:ind w:left="0" w:leftChars="0" w:firstLine="0" w:firstLineChars="0"/>
              <w:rPr>
                <w:rFonts w:hint="eastAsia"/>
              </w:rPr>
            </w:pPr>
            <w:r>
              <w:rPr>
                <w:rFonts w:hint="eastAsia" w:ascii="宋体" w:hAnsi="宋体" w:eastAsia="宋体" w:cs="宋体"/>
                <w:sz w:val="18"/>
                <w:szCs w:val="18"/>
                <w:lang w:val="en-US" w:eastAsia="zh-CN"/>
              </w:rPr>
              <w:t>2.深化设计与优化建议。</w:t>
            </w:r>
          </w:p>
        </w:tc>
      </w:tr>
      <w:tr w14:paraId="6D109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right w:val="nil"/>
            </w:tcBorders>
            <w:shd w:val="clear" w:color="auto" w:fill="auto"/>
            <w:noWrap w:val="0"/>
            <w:tcMar>
              <w:top w:w="150" w:type="dxa"/>
              <w:left w:w="-1" w:type="dxa"/>
              <w:bottom w:w="150" w:type="dxa"/>
              <w:right w:w="240" w:type="dxa"/>
            </w:tcMar>
            <w:vAlign w:val="center"/>
          </w:tcPr>
          <w:p w14:paraId="1D3B3F6B">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F885E50">
            <w:pPr>
              <w:keepNext w:val="0"/>
              <w:keepLines w:val="0"/>
              <w:widowControl/>
              <w:suppressLineNumbers w:val="0"/>
              <w:snapToGrid w:val="0"/>
              <w:ind w:left="0" w:leftChars="0" w:right="0" w:rightChars="0" w:firstLine="0" w:firstLineChars="0"/>
              <w:jc w:val="center"/>
              <w:rPr>
                <w:rFonts w:hint="eastAsia" w:ascii="宋体" w:hAnsi="宋体" w:eastAsia="宋体" w:cs="宋体"/>
                <w:kern w:val="0"/>
                <w:sz w:val="18"/>
                <w:szCs w:val="18"/>
                <w:lang w:val="en-US" w:eastAsia="zh-CN" w:bidi="ar"/>
              </w:rPr>
            </w:pPr>
            <w:r>
              <w:rPr>
                <w:rFonts w:hint="eastAsia" w:ascii="宋体" w:hAnsi="宋体" w:eastAsia="宋体" w:cs="宋体"/>
                <w:sz w:val="18"/>
                <w:szCs w:val="18"/>
                <w:lang w:val="en-US" w:eastAsia="zh-CN"/>
              </w:rPr>
              <w:t>施工组织与实施方案</w:t>
            </w:r>
          </w:p>
        </w:tc>
        <w:tc>
          <w:tcPr>
            <w:tcW w:w="4828" w:type="dxa"/>
            <w:tcBorders>
              <w:top w:val="single" w:color="auto" w:sz="4" w:space="0"/>
              <w:left w:val="single" w:color="auto" w:sz="4" w:space="0"/>
              <w:bottom w:val="nil"/>
              <w:right w:val="single" w:color="auto" w:sz="4" w:space="0"/>
            </w:tcBorders>
            <w:shd w:val="clear" w:color="auto" w:fill="auto"/>
            <w:noWrap w:val="0"/>
            <w:tcMar>
              <w:top w:w="150" w:type="dxa"/>
              <w:left w:w="240" w:type="dxa"/>
              <w:bottom w:w="150" w:type="dxa"/>
              <w:right w:w="-1" w:type="dxa"/>
            </w:tcMar>
            <w:vAlign w:val="top"/>
          </w:tcPr>
          <w:p w14:paraId="6A38CF85">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1.施工可行性论证；</w:t>
            </w:r>
          </w:p>
          <w:p w14:paraId="07D51B0A">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2.水电隐蔽工程施工方案；</w:t>
            </w:r>
          </w:p>
          <w:p w14:paraId="6FA3F7D7">
            <w:pPr>
              <w:bidi w:val="0"/>
              <w:rPr>
                <w:rFonts w:hint="eastAsia"/>
                <w:lang w:val="en-US" w:eastAsia="zh-CN"/>
              </w:rPr>
            </w:pPr>
            <w:r>
              <w:rPr>
                <w:rFonts w:hint="eastAsia" w:ascii="宋体" w:hAnsi="宋体" w:eastAsia="宋体" w:cs="宋体"/>
                <w:sz w:val="18"/>
                <w:szCs w:val="18"/>
                <w:lang w:val="en-US" w:eastAsia="zh-CN"/>
              </w:rPr>
              <w:t>3.安全文明施工与降尘措施</w:t>
            </w:r>
          </w:p>
        </w:tc>
      </w:tr>
      <w:tr w14:paraId="4BF0F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2973E7B6">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119E6B9A">
            <w:pPr>
              <w:keepNext w:val="0"/>
              <w:keepLines w:val="0"/>
              <w:widowControl/>
              <w:suppressLineNumbers w:val="0"/>
              <w:snapToGrid w:val="0"/>
              <w:ind w:left="0" w:leftChars="0" w:right="0" w:rightChars="0" w:firstLine="0" w:firstLineChars="0"/>
              <w:jc w:val="center"/>
              <w:rPr>
                <w:rFonts w:hint="eastAsia" w:ascii="宋体" w:hAnsi="宋体" w:eastAsia="宋体" w:cs="宋体"/>
                <w:kern w:val="0"/>
                <w:sz w:val="18"/>
                <w:szCs w:val="18"/>
                <w:lang w:val="en-US" w:eastAsia="zh-CN" w:bidi="ar"/>
              </w:rPr>
            </w:pPr>
            <w:r>
              <w:rPr>
                <w:rFonts w:hint="eastAsia" w:ascii="宋体" w:hAnsi="宋体" w:eastAsia="宋体" w:cs="宋体"/>
                <w:sz w:val="18"/>
                <w:szCs w:val="18"/>
                <w:lang w:val="en-US" w:eastAsia="zh-CN"/>
              </w:rPr>
              <w:t>工期及保修承诺</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62D564B0">
            <w:pPr>
              <w:keepNext w:val="0"/>
              <w:keepLines w:val="0"/>
              <w:widowControl/>
              <w:suppressLineNumbers w:val="0"/>
              <w:snapToGrid w:val="0"/>
              <w:ind w:left="0" w:leftChars="0" w:right="0" w:rightChars="0" w:firstLine="0" w:firstLineChars="0"/>
              <w:jc w:val="left"/>
              <w:rPr>
                <w:rFonts w:hint="default" w:ascii="宋体" w:hAnsi="宋体" w:eastAsia="宋体" w:cs="宋体"/>
                <w:b/>
                <w:bCs/>
                <w:kern w:val="0"/>
                <w:sz w:val="18"/>
                <w:szCs w:val="18"/>
                <w:lang w:val="en-US" w:eastAsia="zh-CN" w:bidi="ar"/>
              </w:rPr>
            </w:pPr>
            <w:r>
              <w:rPr>
                <w:rFonts w:hint="eastAsia" w:ascii="宋体" w:hAnsi="宋体" w:eastAsia="宋体" w:cs="宋体"/>
                <w:b/>
                <w:bCs/>
                <w:kern w:val="0"/>
                <w:sz w:val="18"/>
                <w:szCs w:val="18"/>
                <w:lang w:val="en-US" w:eastAsia="zh-CN" w:bidi="ar"/>
              </w:rPr>
              <w:t>格式自拟；《工期及保修承诺函》</w:t>
            </w:r>
          </w:p>
        </w:tc>
      </w:tr>
      <w:tr w14:paraId="4070C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restart"/>
            <w:tcBorders>
              <w:top w:val="single" w:color="auto" w:sz="4" w:space="0"/>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34BDD179">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六</w:t>
            </w: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32AD489B">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其他要求</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34461951">
            <w:pPr>
              <w:snapToGrid w:val="0"/>
              <w:ind w:left="0" w:leftChars="0" w:right="0" w:rightChars="0" w:firstLine="0" w:firstLineChars="0"/>
              <w:jc w:val="left"/>
              <w:rPr>
                <w:rFonts w:hint="eastAsia" w:ascii="宋体" w:hAnsi="宋体" w:eastAsia="宋体" w:cs="宋体"/>
                <w:sz w:val="18"/>
                <w:szCs w:val="18"/>
              </w:rPr>
            </w:pPr>
          </w:p>
        </w:tc>
      </w:tr>
      <w:tr w14:paraId="4477E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top w:val="single" w:color="auto" w:sz="4" w:space="0"/>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1EF89EE7">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6029ED31">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投标文件份数</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7209321A">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投标人应准备投标文件</w:t>
            </w:r>
            <w:r>
              <w:rPr>
                <w:rFonts w:hint="eastAsia" w:ascii="宋体" w:hAnsi="宋体" w:eastAsia="宋体" w:cs="宋体"/>
                <w:b/>
                <w:bCs/>
                <w:kern w:val="0"/>
                <w:sz w:val="18"/>
                <w:szCs w:val="18"/>
                <w:lang w:val="en-US" w:eastAsia="zh-CN" w:bidi="ar"/>
              </w:rPr>
              <w:t>正本一套、副本一套</w:t>
            </w:r>
            <w:r>
              <w:rPr>
                <w:rFonts w:hint="eastAsia" w:ascii="宋体" w:hAnsi="宋体" w:eastAsia="宋体" w:cs="宋体"/>
                <w:kern w:val="0"/>
                <w:sz w:val="18"/>
                <w:szCs w:val="18"/>
                <w:lang w:val="en-US" w:eastAsia="zh-CN" w:bidi="ar"/>
              </w:rPr>
              <w:t>，共两套。文件封面须清楚地标明“正本”或“副本”。</w:t>
            </w:r>
          </w:p>
        </w:tc>
      </w:tr>
      <w:tr w14:paraId="77092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top w:val="single" w:color="auto" w:sz="4" w:space="0"/>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46FC1D71">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239D0587">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密封要求</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010C40C6">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投标文件以纸质版密封件形式递交（密封处加盖公章），密封件内需含投标文件扫描件的U盘），统一密封。</w:t>
            </w:r>
          </w:p>
        </w:tc>
      </w:tr>
      <w:tr w14:paraId="4EA2B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686" w:type="dxa"/>
            <w:vMerge w:val="continue"/>
            <w:tcBorders>
              <w:top w:val="single" w:color="auto" w:sz="4" w:space="0"/>
              <w:left w:val="single" w:color="auto" w:sz="4" w:space="0"/>
              <w:bottom w:val="single" w:color="auto" w:sz="4" w:space="0"/>
              <w:right w:val="nil"/>
            </w:tcBorders>
            <w:shd w:val="clear" w:color="auto" w:fill="auto"/>
            <w:noWrap w:val="0"/>
            <w:tcMar>
              <w:top w:w="150" w:type="dxa"/>
              <w:left w:w="-1" w:type="dxa"/>
              <w:bottom w:w="150" w:type="dxa"/>
              <w:right w:w="240" w:type="dxa"/>
            </w:tcMar>
            <w:vAlign w:val="center"/>
          </w:tcPr>
          <w:p w14:paraId="660E216D">
            <w:pPr>
              <w:snapToGrid w:val="0"/>
              <w:ind w:left="0" w:leftChars="0" w:right="0" w:rightChars="0" w:firstLine="0" w:firstLineChars="0"/>
              <w:jc w:val="center"/>
              <w:rPr>
                <w:rFonts w:hint="eastAsia" w:ascii="宋体" w:hAnsi="宋体" w:eastAsia="宋体" w:cs="宋体"/>
                <w:sz w:val="18"/>
                <w:szCs w:val="18"/>
              </w:rPr>
            </w:pPr>
          </w:p>
        </w:tc>
        <w:tc>
          <w:tcPr>
            <w:tcW w:w="3008" w:type="dxa"/>
            <w:tcBorders>
              <w:top w:val="single" w:color="auto" w:sz="4" w:space="0"/>
              <w:left w:val="single" w:color="auto" w:sz="4" w:space="0"/>
              <w:bottom w:val="single" w:color="auto" w:sz="4" w:space="0"/>
              <w:right w:val="nil"/>
            </w:tcBorders>
            <w:shd w:val="clear" w:color="auto" w:fill="auto"/>
            <w:noWrap w:val="0"/>
            <w:tcMar>
              <w:top w:w="150" w:type="dxa"/>
              <w:left w:w="240" w:type="dxa"/>
              <w:bottom w:w="150" w:type="dxa"/>
              <w:right w:w="240" w:type="dxa"/>
            </w:tcMar>
            <w:vAlign w:val="center"/>
          </w:tcPr>
          <w:p w14:paraId="6D4BF2EA">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电子文件</w:t>
            </w:r>
          </w:p>
        </w:tc>
        <w:tc>
          <w:tcPr>
            <w:tcW w:w="4828" w:type="dxa"/>
            <w:tcBorders>
              <w:top w:val="single" w:color="auto" w:sz="4" w:space="0"/>
              <w:left w:val="single" w:color="auto" w:sz="4" w:space="0"/>
              <w:bottom w:val="single" w:color="auto" w:sz="4" w:space="0"/>
              <w:right w:val="single" w:color="auto" w:sz="4" w:space="0"/>
            </w:tcBorders>
            <w:shd w:val="clear" w:color="auto" w:fill="auto"/>
            <w:noWrap w:val="0"/>
            <w:tcMar>
              <w:top w:w="150" w:type="dxa"/>
              <w:left w:w="240" w:type="dxa"/>
              <w:bottom w:w="150" w:type="dxa"/>
              <w:right w:w="-1" w:type="dxa"/>
            </w:tcMar>
            <w:vAlign w:val="top"/>
          </w:tcPr>
          <w:p w14:paraId="5CFCBBB1">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以U盘形式提供，须同时包含投标文件正本扫描件（PDF格式）及可编辑WORD版本。</w:t>
            </w:r>
          </w:p>
        </w:tc>
      </w:tr>
    </w:tbl>
    <w:p w14:paraId="7A76C842">
      <w:pPr>
        <w:rPr>
          <w:rFonts w:hint="eastAsia" w:ascii="仿宋" w:hAnsi="仿宋" w:eastAsia="仿宋" w:cs="仿宋"/>
          <w:b/>
          <w:bCs w:val="0"/>
          <w:color w:val="auto"/>
          <w:sz w:val="28"/>
          <w:szCs w:val="28"/>
          <w:highlight w:val="none"/>
        </w:rPr>
        <w:sectPr>
          <w:footerReference r:id="rId3" w:type="default"/>
          <w:pgSz w:w="11906" w:h="16838"/>
          <w:pgMar w:top="1985" w:right="1588" w:bottom="1985" w:left="1588" w:header="851" w:footer="851" w:gutter="0"/>
          <w:pgBorders>
            <w:top w:val="none" w:sz="0" w:space="0"/>
            <w:left w:val="none" w:sz="0" w:space="0"/>
            <w:bottom w:val="none" w:sz="0" w:space="0"/>
            <w:right w:val="none" w:sz="0" w:space="0"/>
          </w:pgBorders>
          <w:pgNumType w:start="1"/>
          <w:cols w:space="720" w:num="1"/>
          <w:docGrid w:type="lines" w:linePitch="312" w:charSpace="0"/>
        </w:sectPr>
      </w:pPr>
    </w:p>
    <w:p w14:paraId="7E08C69E">
      <w:pP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附件1</w:t>
      </w:r>
      <w:r>
        <w:rPr>
          <w:rFonts w:hint="eastAsia" w:ascii="仿宋" w:hAnsi="仿宋" w:eastAsia="仿宋" w:cs="仿宋"/>
          <w:b/>
          <w:bCs w:val="0"/>
          <w:color w:val="auto"/>
          <w:sz w:val="28"/>
          <w:szCs w:val="28"/>
          <w:highlight w:val="none"/>
          <w:lang w:val="en-US" w:eastAsia="zh-CN"/>
        </w:rPr>
        <w:t>.1</w:t>
      </w:r>
      <w:r>
        <w:rPr>
          <w:rFonts w:hint="eastAsia" w:ascii="仿宋" w:hAnsi="仿宋" w:eastAsia="仿宋" w:cs="仿宋"/>
          <w:b/>
          <w:bCs w:val="0"/>
          <w:color w:val="auto"/>
          <w:sz w:val="28"/>
          <w:szCs w:val="28"/>
          <w:highlight w:val="none"/>
        </w:rPr>
        <w:t>：</w:t>
      </w:r>
    </w:p>
    <w:p w14:paraId="7AAFDB86">
      <w:pPr>
        <w:adjustRightInd w:val="0"/>
        <w:snapToGrid w:val="0"/>
        <w:spacing w:line="360" w:lineRule="auto"/>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企业基本情况一览表</w:t>
      </w:r>
    </w:p>
    <w:tbl>
      <w:tblPr>
        <w:tblStyle w:val="9"/>
        <w:tblW w:w="9172"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395"/>
        <w:gridCol w:w="2334"/>
        <w:gridCol w:w="2429"/>
        <w:gridCol w:w="2014"/>
      </w:tblGrid>
      <w:tr w14:paraId="0586D1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395" w:type="dxa"/>
            <w:tcBorders>
              <w:tl2br w:val="nil"/>
              <w:tr2bl w:val="nil"/>
            </w:tcBorders>
            <w:vAlign w:val="center"/>
          </w:tcPr>
          <w:p w14:paraId="1F909BB0">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企业名称</w:t>
            </w:r>
          </w:p>
        </w:tc>
        <w:tc>
          <w:tcPr>
            <w:tcW w:w="2334" w:type="dxa"/>
            <w:tcBorders>
              <w:tl2br w:val="nil"/>
              <w:tr2bl w:val="nil"/>
            </w:tcBorders>
            <w:vAlign w:val="center"/>
          </w:tcPr>
          <w:p w14:paraId="487B468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4AAE778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企业曾用名（如有）</w:t>
            </w:r>
          </w:p>
        </w:tc>
        <w:tc>
          <w:tcPr>
            <w:tcW w:w="2014" w:type="dxa"/>
            <w:tcBorders>
              <w:tl2br w:val="nil"/>
              <w:tr2bl w:val="nil"/>
            </w:tcBorders>
            <w:vAlign w:val="center"/>
          </w:tcPr>
          <w:p w14:paraId="6A472DA2">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42E07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395" w:type="dxa"/>
            <w:tcBorders>
              <w:tl2br w:val="nil"/>
              <w:tr2bl w:val="nil"/>
            </w:tcBorders>
            <w:vAlign w:val="center"/>
          </w:tcPr>
          <w:p w14:paraId="63C60E9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p>
        </w:tc>
        <w:tc>
          <w:tcPr>
            <w:tcW w:w="2334" w:type="dxa"/>
            <w:tcBorders>
              <w:tl2br w:val="nil"/>
              <w:tr2bl w:val="nil"/>
            </w:tcBorders>
            <w:vAlign w:val="center"/>
          </w:tcPr>
          <w:p w14:paraId="31B45FA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43C5FEC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企业性质（民营/国有）</w:t>
            </w:r>
          </w:p>
        </w:tc>
        <w:tc>
          <w:tcPr>
            <w:tcW w:w="2014" w:type="dxa"/>
            <w:tcBorders>
              <w:tl2br w:val="nil"/>
              <w:tr2bl w:val="nil"/>
            </w:tcBorders>
            <w:vAlign w:val="center"/>
          </w:tcPr>
          <w:p w14:paraId="25B0CB2E">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63A7AC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395" w:type="dxa"/>
            <w:tcBorders>
              <w:tl2br w:val="nil"/>
              <w:tr2bl w:val="nil"/>
            </w:tcBorders>
            <w:vAlign w:val="center"/>
          </w:tcPr>
          <w:p w14:paraId="12663C5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注册资金（万元）</w:t>
            </w:r>
          </w:p>
        </w:tc>
        <w:tc>
          <w:tcPr>
            <w:tcW w:w="2334" w:type="dxa"/>
            <w:tcBorders>
              <w:tl2br w:val="nil"/>
              <w:tr2bl w:val="nil"/>
            </w:tcBorders>
            <w:vAlign w:val="center"/>
          </w:tcPr>
          <w:p w14:paraId="70A83E9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3BDBBA6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注册地址</w:t>
            </w:r>
          </w:p>
        </w:tc>
        <w:tc>
          <w:tcPr>
            <w:tcW w:w="2014" w:type="dxa"/>
            <w:tcBorders>
              <w:tl2br w:val="nil"/>
              <w:tr2bl w:val="nil"/>
            </w:tcBorders>
            <w:vAlign w:val="center"/>
          </w:tcPr>
          <w:p w14:paraId="4BEE61F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3B040A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395" w:type="dxa"/>
            <w:tcBorders>
              <w:tl2br w:val="nil"/>
              <w:tr2bl w:val="nil"/>
            </w:tcBorders>
            <w:vAlign w:val="center"/>
          </w:tcPr>
          <w:p w14:paraId="7C5BA9B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企业法定代表人</w:t>
            </w:r>
          </w:p>
        </w:tc>
        <w:tc>
          <w:tcPr>
            <w:tcW w:w="2334" w:type="dxa"/>
            <w:tcBorders>
              <w:tl2br w:val="nil"/>
              <w:tr2bl w:val="nil"/>
            </w:tcBorders>
            <w:vAlign w:val="center"/>
          </w:tcPr>
          <w:p w14:paraId="0E9F85A3">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1A11495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建立日期</w:t>
            </w:r>
          </w:p>
        </w:tc>
        <w:tc>
          <w:tcPr>
            <w:tcW w:w="2014" w:type="dxa"/>
            <w:tcBorders>
              <w:tl2br w:val="nil"/>
              <w:tr2bl w:val="nil"/>
            </w:tcBorders>
            <w:vAlign w:val="center"/>
          </w:tcPr>
          <w:p w14:paraId="276DD49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11381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395" w:type="dxa"/>
            <w:tcBorders>
              <w:tl2br w:val="nil"/>
              <w:tr2bl w:val="nil"/>
            </w:tcBorders>
            <w:vAlign w:val="center"/>
          </w:tcPr>
          <w:p w14:paraId="3FF8EF4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企业现有资质类别</w:t>
            </w:r>
          </w:p>
          <w:p w14:paraId="335233F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及等级</w:t>
            </w:r>
          </w:p>
        </w:tc>
        <w:tc>
          <w:tcPr>
            <w:tcW w:w="6777" w:type="dxa"/>
            <w:gridSpan w:val="3"/>
            <w:tcBorders>
              <w:tl2br w:val="nil"/>
              <w:tr2bl w:val="nil"/>
            </w:tcBorders>
            <w:vAlign w:val="center"/>
          </w:tcPr>
          <w:p w14:paraId="4F6224FD">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提供建筑装修装饰工程二级及以上专业资质</w:t>
            </w:r>
          </w:p>
        </w:tc>
      </w:tr>
      <w:tr w14:paraId="59D9E7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395" w:type="dxa"/>
            <w:tcBorders>
              <w:tl2br w:val="nil"/>
              <w:tr2bl w:val="nil"/>
            </w:tcBorders>
            <w:vAlign w:val="center"/>
          </w:tcPr>
          <w:p w14:paraId="3C1E541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企业简介</w:t>
            </w:r>
          </w:p>
          <w:p w14:paraId="376D240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（内容包括企业规模、人员数量及具有技术职称人员所占的比率等）</w:t>
            </w:r>
          </w:p>
        </w:tc>
        <w:tc>
          <w:tcPr>
            <w:tcW w:w="6777" w:type="dxa"/>
            <w:gridSpan w:val="3"/>
            <w:tcBorders>
              <w:tl2br w:val="nil"/>
              <w:tr2bl w:val="nil"/>
            </w:tcBorders>
            <w:vAlign w:val="center"/>
          </w:tcPr>
          <w:p w14:paraId="358F284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758059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395" w:type="dxa"/>
            <w:tcBorders>
              <w:tl2br w:val="nil"/>
              <w:tr2bl w:val="nil"/>
            </w:tcBorders>
            <w:vAlign w:val="center"/>
          </w:tcPr>
          <w:p w14:paraId="44A9C53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拟派项目负责人</w:t>
            </w:r>
          </w:p>
          <w:p w14:paraId="3AB07C25">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及资质</w:t>
            </w:r>
          </w:p>
        </w:tc>
        <w:tc>
          <w:tcPr>
            <w:tcW w:w="6777" w:type="dxa"/>
            <w:gridSpan w:val="3"/>
            <w:tcBorders>
              <w:tl2br w:val="nil"/>
              <w:tr2bl w:val="nil"/>
            </w:tcBorders>
            <w:vAlign w:val="center"/>
          </w:tcPr>
          <w:p w14:paraId="0A104D4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F3402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395" w:type="dxa"/>
            <w:tcBorders>
              <w:tl2br w:val="nil"/>
              <w:tr2bl w:val="nil"/>
            </w:tcBorders>
            <w:vAlign w:val="center"/>
          </w:tcPr>
          <w:p w14:paraId="384A2F5E">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投标联系人</w:t>
            </w:r>
          </w:p>
          <w:p w14:paraId="7AE1740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及联系方式</w:t>
            </w:r>
          </w:p>
        </w:tc>
        <w:tc>
          <w:tcPr>
            <w:tcW w:w="6777" w:type="dxa"/>
            <w:gridSpan w:val="3"/>
            <w:tcBorders>
              <w:tl2br w:val="nil"/>
              <w:tr2bl w:val="nil"/>
            </w:tcBorders>
            <w:vAlign w:val="center"/>
          </w:tcPr>
          <w:p w14:paraId="31032CD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75B967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395" w:type="dxa"/>
            <w:tcBorders>
              <w:tl2br w:val="nil"/>
              <w:tr2bl w:val="nil"/>
            </w:tcBorders>
            <w:vAlign w:val="center"/>
          </w:tcPr>
          <w:p w14:paraId="753510D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其他</w:t>
            </w:r>
          </w:p>
        </w:tc>
        <w:tc>
          <w:tcPr>
            <w:tcW w:w="6777" w:type="dxa"/>
            <w:gridSpan w:val="3"/>
            <w:tcBorders>
              <w:tl2br w:val="nil"/>
              <w:tr2bl w:val="nil"/>
            </w:tcBorders>
            <w:vAlign w:val="center"/>
          </w:tcPr>
          <w:p w14:paraId="5432C00F">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bl>
    <w:p w14:paraId="2B12CA59">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注：相关证书扫描件应后附，如果表中填写的内容与招标人在相关网站查询结果不一致，将视为投标人存在弄虚作假的情形。</w:t>
      </w:r>
    </w:p>
    <w:p w14:paraId="6A947DA6">
      <w:pPr>
        <w:adjustRightInd w:val="0"/>
        <w:snapToGrid w:val="0"/>
        <w:spacing w:after="200" w:line="360" w:lineRule="auto"/>
        <w:outlineLvl w:val="2"/>
        <w:rPr>
          <w:rFonts w:hint="eastAsia" w:ascii="仿宋" w:hAnsi="仿宋" w:eastAsia="仿宋" w:cs="仿宋"/>
          <w:b/>
          <w:bCs/>
          <w:color w:val="auto"/>
          <w:highlight w:val="none"/>
        </w:rPr>
      </w:pPr>
      <w:r>
        <w:rPr>
          <w:rFonts w:hint="eastAsia" w:ascii="仿宋" w:hAnsi="仿宋" w:eastAsia="仿宋" w:cs="仿宋"/>
          <w:b/>
          <w:color w:val="auto"/>
          <w:sz w:val="72"/>
          <w:highlight w:val="none"/>
        </w:rPr>
        <w:br w:type="page"/>
      </w:r>
    </w:p>
    <w:p w14:paraId="1BDB520F">
      <w:pPr>
        <w:adjustRightInd w:val="0"/>
        <w:snapToGrid w:val="0"/>
        <w:spacing w:line="360" w:lineRule="auto"/>
        <w:rPr>
          <w:rFonts w:hint="eastAsia" w:ascii="仿宋" w:hAnsi="仿宋" w:eastAsia="仿宋" w:cs="仿宋"/>
          <w:b/>
          <w:bCs w:val="0"/>
          <w:color w:val="auto"/>
          <w:sz w:val="28"/>
          <w:szCs w:val="28"/>
          <w:highlight w:val="none"/>
        </w:rPr>
        <w:sectPr>
          <w:pgSz w:w="11906" w:h="16838"/>
          <w:pgMar w:top="1985" w:right="1588" w:bottom="1985" w:left="1588" w:header="851" w:footer="851" w:gutter="0"/>
          <w:pgBorders>
            <w:top w:val="none" w:sz="0" w:space="0"/>
            <w:left w:val="none" w:sz="0" w:space="0"/>
            <w:bottom w:val="none" w:sz="0" w:space="0"/>
            <w:right w:val="none" w:sz="0" w:space="0"/>
          </w:pgBorders>
          <w:pgNumType w:start="1"/>
          <w:cols w:space="720" w:num="1"/>
          <w:docGrid w:type="lines" w:linePitch="312" w:charSpace="0"/>
        </w:sectPr>
      </w:pPr>
    </w:p>
    <w:p w14:paraId="4C566A42">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相关扫描件并加盖公章请在此附上：</w:t>
      </w:r>
    </w:p>
    <w:p w14:paraId="1510D85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2"/>
        <w:rPr>
          <w:rFonts w:hint="default"/>
          <w:b w:val="0"/>
          <w:bCs/>
          <w:sz w:val="24"/>
          <w:szCs w:val="24"/>
          <w:lang w:val="en-US" w:eastAsia="zh-CN"/>
        </w:rPr>
      </w:pPr>
      <w:r>
        <w:rPr>
          <w:rFonts w:hint="default" w:ascii="仿宋" w:hAnsi="仿宋" w:eastAsia="仿宋" w:cs="仿宋"/>
          <w:b w:val="0"/>
          <w:bCs/>
          <w:sz w:val="24"/>
          <w:szCs w:val="24"/>
          <w:lang w:val="en-US" w:eastAsia="zh-CN"/>
        </w:rPr>
        <w:t>1.</w:t>
      </w:r>
      <w:r>
        <w:rPr>
          <w:rFonts w:hint="eastAsia" w:ascii="仿宋" w:hAnsi="仿宋" w:eastAsia="仿宋" w:cs="仿宋"/>
          <w:b w:val="0"/>
          <w:bCs/>
          <w:sz w:val="24"/>
          <w:szCs w:val="24"/>
          <w:lang w:val="en-US" w:eastAsia="zh-CN"/>
        </w:rPr>
        <w:t>企业营业执照；</w:t>
      </w:r>
    </w:p>
    <w:p w14:paraId="45FBE63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2"/>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2.企业资质：</w:t>
      </w:r>
    </w:p>
    <w:p w14:paraId="4091677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2"/>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①具备建筑装修装饰工程专业承包二级或以上资质；</w:t>
      </w:r>
    </w:p>
    <w:p w14:paraId="31FB0513">
      <w:pPr>
        <w:pStyle w:val="2"/>
        <w:keepNext w:val="0"/>
        <w:keepLines w:val="0"/>
        <w:pageBreakBefore w:val="0"/>
        <w:widowControl w:val="0"/>
        <w:kinsoku/>
        <w:wordWrap/>
        <w:overflowPunct/>
        <w:topLinePunct w:val="0"/>
        <w:autoSpaceDE/>
        <w:autoSpaceDN/>
        <w:bidi w:val="0"/>
        <w:spacing w:after="0" w:line="360" w:lineRule="auto"/>
        <w:ind w:left="0" w:leftChars="0" w:firstLine="0" w:firstLineChars="0"/>
        <w:textAlignment w:val="auto"/>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en-US" w:eastAsia="zh-CN" w:bidi="ar-SA"/>
        </w:rPr>
        <w:t>②具备安全生产许可证；</w:t>
      </w:r>
    </w:p>
    <w:p w14:paraId="1C39A59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en-US" w:eastAsia="zh-CN" w:bidi="ar-SA"/>
        </w:rPr>
        <w:t>3.法定代表人证明书及法人身份证；</w:t>
      </w:r>
    </w:p>
    <w:p w14:paraId="25092586">
      <w:pPr>
        <w:adjustRightInd w:val="0"/>
        <w:snapToGrid w:val="0"/>
        <w:spacing w:line="360" w:lineRule="auto"/>
        <w:rPr>
          <w:rFonts w:hint="eastAsia" w:ascii="仿宋" w:hAnsi="仿宋" w:eastAsia="仿宋" w:cs="仿宋"/>
          <w:b/>
          <w:bCs w:val="0"/>
          <w:color w:val="auto"/>
          <w:sz w:val="28"/>
          <w:szCs w:val="28"/>
          <w:highlight w:val="none"/>
        </w:rPr>
        <w:sectPr>
          <w:pgSz w:w="11906" w:h="16838"/>
          <w:pgMar w:top="1985" w:right="1588" w:bottom="1985" w:left="1588" w:header="851" w:footer="851"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仿宋" w:hAnsi="仿宋" w:eastAsia="仿宋" w:cs="仿宋"/>
          <w:b w:val="0"/>
          <w:bCs/>
          <w:kern w:val="2"/>
          <w:sz w:val="24"/>
          <w:szCs w:val="24"/>
          <w:lang w:val="en-US" w:eastAsia="zh-CN" w:bidi="ar-SA"/>
        </w:rPr>
        <w:t>4.授权委托书及投标负责人身份证；</w:t>
      </w:r>
    </w:p>
    <w:p w14:paraId="14790321">
      <w:pPr>
        <w:bidi w:val="0"/>
        <w:rPr>
          <w:rFonts w:hint="eastAsia" w:ascii="宋体" w:hAnsi="宋体" w:eastAsia="宋体" w:cs="宋体"/>
          <w:b/>
          <w:bCs/>
          <w:sz w:val="28"/>
          <w:szCs w:val="28"/>
        </w:rPr>
      </w:pPr>
      <w:r>
        <w:rPr>
          <w:rFonts w:hint="eastAsia" w:ascii="宋体" w:hAnsi="宋体" w:eastAsia="宋体" w:cs="宋体"/>
          <w:b/>
          <w:bCs/>
          <w:sz w:val="28"/>
          <w:szCs w:val="28"/>
        </w:rPr>
        <w:t>附件1.2：</w:t>
      </w:r>
    </w:p>
    <w:p w14:paraId="64ED1653">
      <w:pPr>
        <w:bidi w:val="0"/>
        <w:jc w:val="center"/>
        <w:rPr>
          <w:rFonts w:hint="default"/>
          <w:b/>
          <w:bCs/>
          <w:sz w:val="30"/>
          <w:szCs w:val="30"/>
        </w:rPr>
      </w:pPr>
      <w:r>
        <w:rPr>
          <w:rFonts w:hint="default"/>
          <w:b/>
          <w:bCs/>
          <w:sz w:val="30"/>
          <w:szCs w:val="30"/>
        </w:rPr>
        <w:t>总价包干承诺函</w:t>
      </w:r>
    </w:p>
    <w:p w14:paraId="7C49FB63">
      <w:pPr>
        <w:pStyle w:val="2"/>
        <w:rPr>
          <w:rFonts w:hint="default"/>
        </w:rPr>
      </w:pPr>
    </w:p>
    <w:p w14:paraId="176B6419">
      <w:pPr>
        <w:bidi w:val="0"/>
        <w:rPr>
          <w:rFonts w:hint="eastAsia" w:ascii="宋体" w:hAnsi="宋体" w:eastAsia="宋体" w:cs="宋体"/>
          <w:b/>
          <w:bCs/>
          <w:sz w:val="21"/>
          <w:szCs w:val="21"/>
        </w:rPr>
      </w:pPr>
      <w:r>
        <w:rPr>
          <w:rFonts w:hint="eastAsia" w:ascii="宋体" w:hAnsi="宋体" w:eastAsia="宋体" w:cs="宋体"/>
          <w:b/>
          <w:bCs/>
          <w:sz w:val="21"/>
          <w:szCs w:val="21"/>
        </w:rPr>
        <w:t>致：________________（招标人名称）</w:t>
      </w:r>
    </w:p>
    <w:p w14:paraId="3D33C07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我方已仔细阅读并充分理解贵方发布的 “深圳市龙华数字智造中心龙强物业办公室装修工程” 招标文件（含所有补充通知和答疑文件）的全部内容，经综合考虑，我方郑重承诺如下：</w:t>
      </w:r>
    </w:p>
    <w:p w14:paraId="6DF2C6FF">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一、总价包干承诺</w:t>
      </w:r>
    </w:p>
    <w:p w14:paraId="04862B8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我方确认以 ¥__________元（大写：人民币____________________元整） 的投标总价承接本工程。该总价为固定总价（总价包干） ，在合同约定的承包范围内，不因市场价格波动、政策调整、人工及材料成本变化等因素而调整。</w:t>
      </w:r>
    </w:p>
    <w:p w14:paraId="097FBA4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我方已自行踏勘施工现场，充分了解本项目的施工条件、作业环境、既有设施现状、场地限制及周边协调要求等一切可能影响施工的因素。施工过程中不因上述因素提出任何追加费用或延长工期的要求。</w:t>
      </w:r>
    </w:p>
    <w:p w14:paraId="4F6FB22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14:paraId="62A73EC9">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二、清单完整性及漏项风险承担承诺</w:t>
      </w:r>
    </w:p>
    <w:p w14:paraId="029CCC2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已对招标人提供的工程量清单、施工图纸（若有）及现场条件进行了全面核对与复核。凡属完成本工程交付标准所必需的一切工作内容（包括但不限于：辅助工序、收口处理、修补找平、加固措施、成品保护、垃圾清运、材料搬运、脚手架搭拆等），即使工程量清单中偶有遗漏或数量偏差，我方亦承诺不向招标人主张任何额外费用，所有漏项、少算、错算的风险均由我方自行承担。</w:t>
      </w:r>
    </w:p>
    <w:p w14:paraId="2E44F60E">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14:paraId="618070F1">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三、措施费用包干承诺</w:t>
      </w:r>
    </w:p>
    <w:p w14:paraId="5B51EF3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投标总价已包含完成本工程所需的全部措施费用，包括但不限于：安全文明施工措施费、成品及半成品保护费（含对现场既有设备、设施的防护）、施工垃圾清理及外运费、材料场内运输及二次搬运费、临时水电接驳及使用费、脚手架搭拆及使用费、施工降噪/防尘/环境保护费、竣工清理及交付前保洁费。上述措施费用结算时不再另行计取。</w:t>
      </w:r>
    </w:p>
    <w:p w14:paraId="5F9E536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14:paraId="5981DC9A">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四、材料品牌及标准承诺</w:t>
      </w:r>
    </w:p>
    <w:p w14:paraId="0C59B7F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承诺严格按照投标文件中《主要材料品牌规格明细表》所列明的品牌、型号、规格进行采购和施工，所用材料均为合格新品，绝不使用假冒伪劣或与投标承诺不符的材料。若因厂商停产等特殊情况需更换，须书面报贵方审批同意，且替换产品标准不低于原定标准。</w:t>
      </w:r>
    </w:p>
    <w:p w14:paraId="479DE8F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14:paraId="3335A992">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五、工期及违约责任承诺</w:t>
      </w:r>
    </w:p>
    <w:p w14:paraId="78F5A4F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我方承诺在合同签订后 ______ 个日历天内完成全部施工内容并交付使用。若因我方原因导致工期延误，每延误一天，我方自愿按合同总价的</w:t>
      </w:r>
      <w:r>
        <w:rPr>
          <w:rFonts w:hint="eastAsia" w:ascii="宋体" w:hAnsi="宋体" w:eastAsia="宋体" w:cs="宋体"/>
          <w:b/>
          <w:bCs/>
          <w:sz w:val="21"/>
          <w:szCs w:val="21"/>
        </w:rPr>
        <w:t>千分之二</w:t>
      </w:r>
      <w:r>
        <w:rPr>
          <w:rFonts w:hint="eastAsia" w:ascii="宋体" w:hAnsi="宋体" w:eastAsia="宋体" w:cs="宋体"/>
          <w:sz w:val="21"/>
          <w:szCs w:val="21"/>
        </w:rPr>
        <w:t>向贵方支付违约金。</w:t>
      </w:r>
    </w:p>
    <w:p w14:paraId="583909D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14:paraId="0D0F15E8">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六、其他承诺</w:t>
      </w:r>
    </w:p>
    <w:p w14:paraId="49B25BE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我方承诺不以任何形式将工程转包或违法分包，拟派项目经理在施工期间常驻现场，每周驻场不少于5个工作日。</w:t>
      </w:r>
    </w:p>
    <w:p w14:paraId="6A1023C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14:paraId="488B92E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p>
    <w:p w14:paraId="0629EAF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我方承诺在本工程保修期内（整体工程保修 ______ 年，防水工程保修 ______ 年），接到贵方维修通知后 ______ 小时内响应，______ 小时内到达现场处理。如我方未能及时履行保修义务，贵方有权另行安排维修，所产生费用从我方质保金中直接扣除。</w:t>
      </w:r>
    </w:p>
    <w:p w14:paraId="3D1510E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知悉，本承诺函构成我方投标文件不可分割的组成部分，也是合同签订的重要依据。若我方中标，本承诺函内容将作为合同附件，与主合同具有同等法律效力。若我方违反上述任何一项承诺，贵方有权追究我方的违约责任。</w:t>
      </w:r>
    </w:p>
    <w:p w14:paraId="2E3F0FB4">
      <w:pPr>
        <w:pStyle w:val="2"/>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rPr>
      </w:pPr>
    </w:p>
    <w:p w14:paraId="034D9E4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投标人（盖章）：________________</w:t>
      </w:r>
    </w:p>
    <w:p w14:paraId="431C4E3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法定代表人或其授权代表（签字）：________________</w:t>
      </w:r>
    </w:p>
    <w:p w14:paraId="5817F96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sz w:val="21"/>
          <w:szCs w:val="21"/>
        </w:rPr>
        <w:t>日期：____年____月____日</w:t>
      </w:r>
    </w:p>
    <w:p w14:paraId="709C9A4F">
      <w:pPr>
        <w:bidi w:val="0"/>
        <w:rPr>
          <w:rFonts w:hint="eastAsia" w:ascii="宋体" w:hAnsi="宋体" w:eastAsia="宋体" w:cs="宋体"/>
          <w:b/>
          <w:bCs/>
          <w:sz w:val="28"/>
          <w:szCs w:val="28"/>
        </w:rPr>
      </w:pPr>
      <w:r>
        <w:rPr>
          <w:rFonts w:hint="eastAsia" w:ascii="宋体" w:hAnsi="宋体" w:eastAsia="宋体" w:cs="宋体"/>
          <w:b/>
          <w:bCs/>
          <w:sz w:val="28"/>
          <w:szCs w:val="28"/>
        </w:rPr>
        <w:t>附件1.3：</w:t>
      </w:r>
    </w:p>
    <w:p w14:paraId="786CA584">
      <w:pPr>
        <w:bidi w:val="0"/>
        <w:jc w:val="center"/>
        <w:rPr>
          <w:rFonts w:hint="eastAsia" w:ascii="宋体" w:hAnsi="宋体" w:eastAsia="宋体" w:cs="宋体"/>
          <w:b/>
          <w:bCs/>
          <w:sz w:val="28"/>
          <w:szCs w:val="28"/>
        </w:rPr>
      </w:pPr>
      <w:r>
        <w:rPr>
          <w:rFonts w:hint="eastAsia" w:ascii="宋体" w:hAnsi="宋体" w:eastAsia="宋体" w:cs="宋体"/>
          <w:b/>
          <w:bCs/>
          <w:sz w:val="28"/>
          <w:szCs w:val="28"/>
        </w:rPr>
        <w:t>主要材料品牌规格</w:t>
      </w:r>
      <w:r>
        <w:rPr>
          <w:rFonts w:hint="eastAsia" w:ascii="宋体" w:hAnsi="宋体" w:eastAsia="宋体" w:cs="宋体"/>
          <w:b/>
          <w:bCs/>
          <w:sz w:val="28"/>
          <w:szCs w:val="28"/>
          <w:lang w:val="en-US" w:eastAsia="zh-CN"/>
        </w:rPr>
        <w:t>参考</w:t>
      </w:r>
      <w:r>
        <w:rPr>
          <w:rFonts w:hint="eastAsia" w:ascii="宋体" w:hAnsi="宋体" w:eastAsia="宋体" w:cs="宋体"/>
          <w:b/>
          <w:bCs/>
          <w:sz w:val="28"/>
          <w:szCs w:val="28"/>
        </w:rPr>
        <w:t>明细表</w:t>
      </w:r>
    </w:p>
    <w:tbl>
      <w:tblPr>
        <w:tblStyle w:val="9"/>
        <w:tblW w:w="94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157"/>
        <w:gridCol w:w="1390"/>
        <w:gridCol w:w="2235"/>
        <w:gridCol w:w="2088"/>
        <w:gridCol w:w="2544"/>
      </w:tblGrid>
      <w:tr w14:paraId="10411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jc w:val="center"/>
        </w:trPr>
        <w:tc>
          <w:tcPr>
            <w:tcW w:w="1157" w:type="dxa"/>
            <w:tcBorders>
              <w:top w:val="single" w:color="auto" w:sz="12" w:space="0"/>
              <w:left w:val="single" w:color="auto" w:sz="12" w:space="0"/>
              <w:bottom w:val="nil"/>
              <w:right w:val="nil"/>
            </w:tcBorders>
            <w:shd w:val="clear" w:color="auto" w:fill="auto"/>
            <w:noWrap w:val="0"/>
            <w:tcMar>
              <w:top w:w="150" w:type="dxa"/>
              <w:left w:w="-1" w:type="dxa"/>
              <w:bottom w:w="150" w:type="dxa"/>
              <w:right w:w="240" w:type="dxa"/>
            </w:tcMar>
            <w:vAlign w:val="center"/>
          </w:tcPr>
          <w:p w14:paraId="029D3225">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序号</w:t>
            </w:r>
          </w:p>
        </w:tc>
        <w:tc>
          <w:tcPr>
            <w:tcW w:w="1390" w:type="dxa"/>
            <w:tcBorders>
              <w:top w:val="single" w:color="auto" w:sz="12" w:space="0"/>
              <w:left w:val="single" w:color="auto" w:sz="4" w:space="0"/>
              <w:bottom w:val="nil"/>
              <w:right w:val="nil"/>
            </w:tcBorders>
            <w:shd w:val="clear" w:color="auto" w:fill="auto"/>
            <w:noWrap w:val="0"/>
            <w:tcMar>
              <w:top w:w="150" w:type="dxa"/>
              <w:left w:w="240" w:type="dxa"/>
              <w:bottom w:w="150" w:type="dxa"/>
              <w:right w:w="240" w:type="dxa"/>
            </w:tcMar>
            <w:vAlign w:val="center"/>
          </w:tcPr>
          <w:p w14:paraId="7CDCA9BB">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材料名称</w:t>
            </w:r>
          </w:p>
        </w:tc>
        <w:tc>
          <w:tcPr>
            <w:tcW w:w="2235" w:type="dxa"/>
            <w:tcBorders>
              <w:top w:val="single" w:color="auto" w:sz="12" w:space="0"/>
              <w:left w:val="single" w:color="auto" w:sz="4" w:space="0"/>
              <w:bottom w:val="nil"/>
              <w:right w:val="nil"/>
            </w:tcBorders>
            <w:shd w:val="clear" w:color="auto" w:fill="auto"/>
            <w:noWrap w:val="0"/>
            <w:tcMar>
              <w:top w:w="150" w:type="dxa"/>
              <w:left w:w="240" w:type="dxa"/>
              <w:bottom w:w="150" w:type="dxa"/>
              <w:right w:w="240" w:type="dxa"/>
            </w:tcMar>
            <w:vAlign w:val="center"/>
          </w:tcPr>
          <w:p w14:paraId="7C289DB7">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推荐品牌/参照品牌</w:t>
            </w:r>
          </w:p>
        </w:tc>
        <w:tc>
          <w:tcPr>
            <w:tcW w:w="2088" w:type="dxa"/>
            <w:tcBorders>
              <w:top w:val="single" w:color="auto" w:sz="12"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8C7147E">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规格/型号要求</w:t>
            </w:r>
          </w:p>
        </w:tc>
        <w:tc>
          <w:tcPr>
            <w:tcW w:w="2544" w:type="dxa"/>
            <w:tcBorders>
              <w:top w:val="single" w:color="auto" w:sz="12" w:space="0"/>
              <w:left w:val="single" w:color="auto" w:sz="4" w:space="0"/>
              <w:bottom w:val="nil"/>
              <w:right w:val="single" w:color="auto" w:sz="12" w:space="0"/>
            </w:tcBorders>
            <w:shd w:val="clear" w:color="auto" w:fill="auto"/>
            <w:noWrap w:val="0"/>
            <w:tcMar>
              <w:top w:w="150" w:type="dxa"/>
              <w:left w:w="240" w:type="dxa"/>
              <w:bottom w:w="150" w:type="dxa"/>
              <w:right w:w="240" w:type="dxa"/>
            </w:tcMar>
            <w:vAlign w:val="center"/>
          </w:tcPr>
          <w:p w14:paraId="5A889B1F">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18"/>
                <w:szCs w:val="18"/>
              </w:rPr>
            </w:pPr>
            <w:r>
              <w:rPr>
                <w:rFonts w:hint="eastAsia" w:ascii="宋体" w:hAnsi="宋体" w:eastAsia="宋体" w:cs="宋体"/>
                <w:b/>
                <w:bCs/>
                <w:kern w:val="0"/>
                <w:sz w:val="18"/>
                <w:szCs w:val="18"/>
                <w:lang w:val="en-US" w:eastAsia="zh-CN" w:bidi="ar"/>
              </w:rPr>
              <w:t>技术参数/备注</w:t>
            </w:r>
          </w:p>
        </w:tc>
      </w:tr>
      <w:tr w14:paraId="394A2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7E7BF911">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一、隔墙及饰面材料</w:t>
            </w:r>
          </w:p>
        </w:tc>
      </w:tr>
      <w:tr w14:paraId="2B14E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18E59B57">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D562816">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轻钢龙骨</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EB586C7">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龙牌/可耐福/杰科</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E314558">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C型75系列（或100系列），壁厚≥0.6mm</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5762370C">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符合GB/T 11981-2008标准，镀锌层均匀，无锈蚀</w:t>
            </w:r>
          </w:p>
        </w:tc>
      </w:tr>
      <w:tr w14:paraId="4C307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087FBF8B">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2</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5013AB8">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纸面石膏板</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8F0F0EE">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龙牌/可耐福/杰科</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B637748">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9.5mm厚（或12mm），普通/耐水（根据功能区选择）</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0B230FB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符合GB/T 9775-2008标准，燃烧性能等级A级</w:t>
            </w:r>
          </w:p>
        </w:tc>
      </w:tr>
      <w:tr w14:paraId="574A4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6AFDBD95">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3</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6D250BF">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阻燃板（多层板）</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7944DF0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伟业/兔宝宝/千年舟</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314AD3B">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12mm厚，E0级或E1级环保标准</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6FCF327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阻燃等级B1级，用于玻璃立柱框架、消防栓封包框架</w:t>
            </w:r>
          </w:p>
        </w:tc>
      </w:tr>
      <w:tr w14:paraId="574A2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2B89F98A">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4</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6866EE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木方</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2C7C157">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国产优质</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9724802">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30mm×40mm或按设计要求</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17ABF37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含水率≤12%，无腐朽、无虫蛀，用于消防栓封包骨架</w:t>
            </w:r>
          </w:p>
        </w:tc>
      </w:tr>
      <w:tr w14:paraId="7D16E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6D22A420">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二、墙面及涂装材料</w:t>
            </w:r>
          </w:p>
        </w:tc>
      </w:tr>
      <w:tr w14:paraId="6DF4B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43AA4804">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5</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61D11E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腻子粉</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8ECAF8B">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美巢/立邦/三棵树</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FE4F8F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内墙耐水腻子</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68886C9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符合JG/T 298-2010标准，细腻易打磨</w:t>
            </w:r>
          </w:p>
        </w:tc>
      </w:tr>
      <w:tr w14:paraId="7701A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581CC21">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6</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6311DB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内墙乳胶漆</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08A258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三棵树（真时丽系列）</w:t>
            </w:r>
            <w:r>
              <w:rPr>
                <w:rFonts w:hint="eastAsia" w:ascii="宋体" w:hAnsi="宋体" w:eastAsia="宋体" w:cs="宋体"/>
                <w:kern w:val="0"/>
                <w:sz w:val="18"/>
                <w:szCs w:val="18"/>
                <w:lang w:val="en-US" w:eastAsia="zh-CN" w:bidi="ar"/>
              </w:rPr>
              <w:t> / </w:t>
            </w:r>
            <w:r>
              <w:rPr>
                <w:rFonts w:hint="eastAsia" w:ascii="宋体" w:hAnsi="宋体" w:eastAsia="宋体" w:cs="宋体"/>
                <w:b/>
                <w:bCs/>
                <w:kern w:val="0"/>
                <w:sz w:val="18"/>
                <w:szCs w:val="18"/>
                <w:lang w:val="en-US" w:eastAsia="zh-CN" w:bidi="ar"/>
              </w:rPr>
              <w:t>立邦（净味系列）</w:t>
            </w:r>
            <w:r>
              <w:rPr>
                <w:rFonts w:hint="eastAsia" w:ascii="宋体" w:hAnsi="宋体" w:eastAsia="宋体" w:cs="宋体"/>
                <w:kern w:val="0"/>
                <w:sz w:val="18"/>
                <w:szCs w:val="18"/>
                <w:lang w:val="en-US" w:eastAsia="zh-CN" w:bidi="ar"/>
              </w:rPr>
              <w:t> / </w:t>
            </w:r>
            <w:r>
              <w:rPr>
                <w:rFonts w:hint="eastAsia" w:ascii="宋体" w:hAnsi="宋体" w:eastAsia="宋体" w:cs="宋体"/>
                <w:b/>
                <w:bCs/>
                <w:kern w:val="0"/>
                <w:sz w:val="18"/>
                <w:szCs w:val="18"/>
                <w:lang w:val="en-US" w:eastAsia="zh-CN" w:bidi="ar"/>
              </w:rPr>
              <w:t>多乐士（家丽安系列）</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462A88E">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白色/米白，哑光</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63E1F6C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符合GB 18582-2020《室内装饰装修材料 内墙涂料中有害物质限量》标准，VOC含量≤80g/L，耐擦洗性≥3000次</w:t>
            </w:r>
          </w:p>
        </w:tc>
      </w:tr>
      <w:tr w14:paraId="6B056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4561A312">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三、玻璃及门窗材料</w:t>
            </w:r>
          </w:p>
        </w:tc>
      </w:tr>
      <w:tr w14:paraId="07823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503342ED">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7</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7466976">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钢化玻璃</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BD4D02C">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南玻/信义/耀皮</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BE3EEF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12mm厚（或按设计）</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528B243F">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符合GB 15763.2-2005《建筑用安全玻璃 第2部分：钢化玻璃》，3C认证，透光率≥85%</w:t>
            </w:r>
          </w:p>
        </w:tc>
      </w:tr>
      <w:tr w14:paraId="2D4BF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1C045D09">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8</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8B6D78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玻璃胶</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4B7DA752">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道康宁/硅宝/白云</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48A247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中性硅酮耐候密封胶</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79A41BB1">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用于玻璃与框架密封，耐候性好，防霉等级≥0级</w:t>
            </w:r>
          </w:p>
        </w:tc>
      </w:tr>
      <w:tr w14:paraId="0C006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202D0395">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9</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4E9C4118">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成品木门</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447724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TATA/美心/欧派</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8AEA81C">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实木复合门，含门套、五金</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19CB660A">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门扇厚度≥40mm，饰面平整，含门锁、合页、门吸，颜色由甲方选定</w:t>
            </w:r>
          </w:p>
        </w:tc>
      </w:tr>
      <w:tr w14:paraId="27BC8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1A547DE0">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四、电气及配件材料</w:t>
            </w:r>
          </w:p>
        </w:tc>
      </w:tr>
      <w:tr w14:paraId="57BB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117C9CF7">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10</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630C3C4">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开关面板</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809A36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施耐德/西门子/松下</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4D6D1B1F">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86型，白色</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4ED08E9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额定电压250V，额定电流10A/16A，阻燃PC材质</w:t>
            </w:r>
          </w:p>
        </w:tc>
      </w:tr>
      <w:tr w14:paraId="3D4E1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5F8F9E1D">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11</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D05E98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电线电缆</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B8B4EDC">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金龙羽/奔达康/民兴</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675729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ZR-BV（阻燃铜芯聚氯乙烯绝缘电线），2.5mm²/4mm²</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756A055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符合GB/T 5023-2008标准，阻燃等级≥C级，铜芯纯度≥99.95%</w:t>
            </w:r>
          </w:p>
        </w:tc>
      </w:tr>
      <w:tr w14:paraId="7EF44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4C1BDCCB">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12</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17B36F2">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KBG管（镀锌线管）</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2B27E5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国产优质</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8ED8B8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φ20mm（或φ25mm），壁厚≥1.2mm</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23DFBC26">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符合JG/T 3053-1998标准，镀锌层均匀</w:t>
            </w:r>
          </w:p>
        </w:tc>
      </w:tr>
      <w:tr w14:paraId="59500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4D926415">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13</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9F26128">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阻燃PVC线管</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4380EC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联塑/顾地/中财</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AEFCF0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φ20mm（或φ25mm），阻燃B1级</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048B5F4B">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符合JG 3050-1998标准，抗压能力强</w:t>
            </w:r>
          </w:p>
        </w:tc>
      </w:tr>
      <w:tr w14:paraId="4C098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4E9BF30D">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五、定制成品及家具</w:t>
            </w:r>
          </w:p>
        </w:tc>
      </w:tr>
      <w:tr w14:paraId="0ACB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7F015C24">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14</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CD2676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前台</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B818A1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投标人深化设计（须经甲方确认）</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2725CAFE">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板材E0级多层实木板或中纤板，人造石或石英石台面</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34DC0734">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包含强弱电插座预留，尺寸及颜色由甲方选定（若投标人无法自行生产，需注明合作厂家）</w:t>
            </w:r>
          </w:p>
        </w:tc>
      </w:tr>
      <w:tr w14:paraId="2AB11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7E918F61">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15</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5C32C55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水吧台（单桌+2椅）</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5945EF0">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投标人提供样品或图册（须经甲方确认）</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4F3C1456">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桌面板材E1级及以上，金属或实木椅架</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57496BE2">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尺寸及颜色由甲方选定</w:t>
            </w:r>
          </w:p>
        </w:tc>
      </w:tr>
      <w:tr w14:paraId="191E1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5DD6FA9A">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六、窗帘及百叶</w:t>
            </w:r>
          </w:p>
        </w:tc>
      </w:tr>
      <w:tr w14:paraId="37C58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73353554">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16</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4E29DE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百叶帘</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E235418">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亨特/乐思富/玉马</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617EE976">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铝镁合金叶片，宽度25mm（或按设计）</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7BE379A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叶片厚度≥0.18mm，表面烤漆处理，带调光棒或拉绳</w:t>
            </w:r>
          </w:p>
        </w:tc>
      </w:tr>
      <w:tr w14:paraId="4BA42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1E94B3E5">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17</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9E82ADB">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布艺窗帘</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F6CEE4D">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国产优质</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62C4A42">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遮光率≥70%，棉麻混纺或涤纶</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4173D816">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含导轨、布带、绑带，颜色由甲方选定</w:t>
            </w:r>
          </w:p>
        </w:tc>
      </w:tr>
      <w:tr w14:paraId="0D375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5BA7E5F9">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七、瓷砖及铺贴材料</w:t>
            </w:r>
          </w:p>
        </w:tc>
      </w:tr>
      <w:tr w14:paraId="73DE1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A68315A">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18</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47DE07C">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瓷砖（踢脚线用）</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70E5BE05">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东鹏/马可波罗/诺贝尔</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000C7B65">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800mm×800mm，抛光砖/抛釉砖</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4FC91E2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符合GB/T 4100-2015标准，吸水率≤0.5%，防滑等级≥R9</w:t>
            </w:r>
          </w:p>
        </w:tc>
      </w:tr>
      <w:tr w14:paraId="57DCD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6ACA290">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19</w:t>
            </w:r>
          </w:p>
        </w:tc>
        <w:tc>
          <w:tcPr>
            <w:tcW w:w="1390"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49D6B005">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水泥</w:t>
            </w:r>
          </w:p>
        </w:tc>
        <w:tc>
          <w:tcPr>
            <w:tcW w:w="2235"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398B116E">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海螺/华润/塔牌</w:t>
            </w:r>
            <w:r>
              <w:rPr>
                <w:rFonts w:hint="eastAsia" w:ascii="宋体" w:hAnsi="宋体" w:eastAsia="宋体" w:cs="宋体"/>
                <w:kern w:val="0"/>
                <w:sz w:val="18"/>
                <w:szCs w:val="18"/>
                <w:lang w:val="en-US" w:eastAsia="zh-CN" w:bidi="ar"/>
              </w:rPr>
              <w:t> 或同档次</w:t>
            </w:r>
          </w:p>
        </w:tc>
        <w:tc>
          <w:tcPr>
            <w:tcW w:w="2088" w:type="dxa"/>
            <w:tcBorders>
              <w:top w:val="single" w:color="auto" w:sz="4" w:space="0"/>
              <w:left w:val="single" w:color="auto" w:sz="4" w:space="0"/>
              <w:bottom w:val="nil"/>
              <w:right w:val="nil"/>
            </w:tcBorders>
            <w:shd w:val="clear" w:color="auto" w:fill="auto"/>
            <w:noWrap w:val="0"/>
            <w:tcMar>
              <w:top w:w="150" w:type="dxa"/>
              <w:left w:w="240" w:type="dxa"/>
              <w:bottom w:w="150" w:type="dxa"/>
              <w:right w:w="240" w:type="dxa"/>
            </w:tcMar>
            <w:vAlign w:val="center"/>
          </w:tcPr>
          <w:p w14:paraId="12010513">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32.5R（或42.5R）普通硅酸盐水泥</w:t>
            </w:r>
          </w:p>
        </w:tc>
        <w:tc>
          <w:tcPr>
            <w:tcW w:w="2544"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6CAD4D67">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符合GB 175-2007标准，用于瓷砖铺贴</w:t>
            </w:r>
          </w:p>
        </w:tc>
      </w:tr>
      <w:tr w14:paraId="0AC94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9414" w:type="dxa"/>
            <w:gridSpan w:val="5"/>
            <w:tcBorders>
              <w:top w:val="single" w:color="auto" w:sz="4" w:space="0"/>
              <w:left w:val="single" w:color="auto" w:sz="12" w:space="0"/>
              <w:bottom w:val="nil"/>
              <w:right w:val="single" w:color="auto" w:sz="12" w:space="0"/>
            </w:tcBorders>
            <w:shd w:val="clear" w:color="auto" w:fill="auto"/>
            <w:noWrap w:val="0"/>
            <w:tcMar>
              <w:top w:w="150" w:type="dxa"/>
              <w:left w:w="-1" w:type="dxa"/>
              <w:bottom w:w="150" w:type="dxa"/>
              <w:right w:w="240" w:type="dxa"/>
            </w:tcMar>
            <w:vAlign w:val="center"/>
          </w:tcPr>
          <w:p w14:paraId="7D3C0A51">
            <w:pPr>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b/>
                <w:bCs/>
                <w:kern w:val="0"/>
                <w:sz w:val="18"/>
                <w:szCs w:val="18"/>
                <w:lang w:val="en-US" w:eastAsia="zh-CN" w:bidi="ar"/>
              </w:rPr>
              <w:t>八、其他辅材</w:t>
            </w:r>
          </w:p>
        </w:tc>
      </w:tr>
      <w:tr w14:paraId="4A279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1157" w:type="dxa"/>
            <w:tcBorders>
              <w:top w:val="single" w:color="auto" w:sz="4" w:space="0"/>
              <w:left w:val="single" w:color="auto" w:sz="12" w:space="0"/>
              <w:bottom w:val="single" w:color="auto" w:sz="12" w:space="0"/>
              <w:right w:val="nil"/>
            </w:tcBorders>
            <w:shd w:val="clear" w:color="auto" w:fill="auto"/>
            <w:noWrap w:val="0"/>
            <w:tcMar>
              <w:top w:w="150" w:type="dxa"/>
              <w:left w:w="-1" w:type="dxa"/>
              <w:bottom w:w="150" w:type="dxa"/>
              <w:right w:w="240" w:type="dxa"/>
            </w:tcMar>
            <w:vAlign w:val="center"/>
          </w:tcPr>
          <w:p w14:paraId="3A4B9AA2">
            <w:pPr>
              <w:keepNext w:val="0"/>
              <w:keepLines w:val="0"/>
              <w:widowControl/>
              <w:suppressLineNumbers w:val="0"/>
              <w:snapToGrid w:val="0"/>
              <w:ind w:left="0" w:leftChars="0" w:right="0" w:rightChars="0" w:firstLine="0" w:firstLineChars="0"/>
              <w:jc w:val="center"/>
              <w:rPr>
                <w:rFonts w:hint="eastAsia" w:ascii="宋体" w:hAnsi="宋体" w:eastAsia="宋体" w:cs="宋体"/>
                <w:sz w:val="18"/>
                <w:szCs w:val="18"/>
              </w:rPr>
            </w:pPr>
            <w:r>
              <w:rPr>
                <w:rFonts w:hint="eastAsia" w:ascii="宋体" w:hAnsi="宋体" w:eastAsia="宋体" w:cs="宋体"/>
                <w:kern w:val="0"/>
                <w:sz w:val="18"/>
                <w:szCs w:val="18"/>
                <w:lang w:val="en-US" w:eastAsia="zh-CN" w:bidi="ar"/>
              </w:rPr>
              <w:t>20</w:t>
            </w:r>
          </w:p>
        </w:tc>
        <w:tc>
          <w:tcPr>
            <w:tcW w:w="1390" w:type="dxa"/>
            <w:tcBorders>
              <w:top w:val="single" w:color="auto" w:sz="4" w:space="0"/>
              <w:left w:val="single" w:color="auto" w:sz="4" w:space="0"/>
              <w:bottom w:val="single" w:color="auto" w:sz="12" w:space="0"/>
              <w:right w:val="nil"/>
            </w:tcBorders>
            <w:shd w:val="clear" w:color="auto" w:fill="auto"/>
            <w:noWrap w:val="0"/>
            <w:tcMar>
              <w:top w:w="150" w:type="dxa"/>
              <w:left w:w="240" w:type="dxa"/>
              <w:bottom w:w="150" w:type="dxa"/>
              <w:right w:w="240" w:type="dxa"/>
            </w:tcMar>
            <w:vAlign w:val="center"/>
          </w:tcPr>
          <w:p w14:paraId="36743289">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防火涂料</w:t>
            </w:r>
          </w:p>
        </w:tc>
        <w:tc>
          <w:tcPr>
            <w:tcW w:w="2235" w:type="dxa"/>
            <w:tcBorders>
              <w:top w:val="single" w:color="auto" w:sz="4" w:space="0"/>
              <w:left w:val="single" w:color="auto" w:sz="4" w:space="0"/>
              <w:bottom w:val="single" w:color="auto" w:sz="12" w:space="0"/>
              <w:right w:val="nil"/>
            </w:tcBorders>
            <w:shd w:val="clear" w:color="auto" w:fill="auto"/>
            <w:noWrap w:val="0"/>
            <w:tcMar>
              <w:top w:w="150" w:type="dxa"/>
              <w:left w:w="240" w:type="dxa"/>
              <w:bottom w:w="150" w:type="dxa"/>
              <w:right w:w="240" w:type="dxa"/>
            </w:tcMar>
            <w:vAlign w:val="center"/>
          </w:tcPr>
          <w:p w14:paraId="1579620C">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国产合格品</w:t>
            </w:r>
          </w:p>
        </w:tc>
        <w:tc>
          <w:tcPr>
            <w:tcW w:w="2088" w:type="dxa"/>
            <w:tcBorders>
              <w:top w:val="single" w:color="auto" w:sz="4" w:space="0"/>
              <w:left w:val="single" w:color="auto" w:sz="4" w:space="0"/>
              <w:bottom w:val="single" w:color="auto" w:sz="12" w:space="0"/>
              <w:right w:val="nil"/>
            </w:tcBorders>
            <w:shd w:val="clear" w:color="auto" w:fill="auto"/>
            <w:noWrap w:val="0"/>
            <w:tcMar>
              <w:top w:w="150" w:type="dxa"/>
              <w:left w:w="240" w:type="dxa"/>
              <w:bottom w:w="150" w:type="dxa"/>
              <w:right w:w="240" w:type="dxa"/>
            </w:tcMar>
            <w:vAlign w:val="center"/>
          </w:tcPr>
          <w:p w14:paraId="10F03334">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水性或溶剂型，防火等级B1级及以上</w:t>
            </w:r>
          </w:p>
        </w:tc>
        <w:tc>
          <w:tcPr>
            <w:tcW w:w="2544" w:type="dxa"/>
            <w:tcBorders>
              <w:top w:val="single" w:color="auto" w:sz="4" w:space="0"/>
              <w:left w:val="single" w:color="auto" w:sz="4" w:space="0"/>
              <w:bottom w:val="single" w:color="auto" w:sz="12" w:space="0"/>
              <w:right w:val="single" w:color="auto" w:sz="12" w:space="0"/>
            </w:tcBorders>
            <w:shd w:val="clear" w:color="auto" w:fill="auto"/>
            <w:noWrap w:val="0"/>
            <w:tcMar>
              <w:top w:w="150" w:type="dxa"/>
              <w:left w:w="240" w:type="dxa"/>
              <w:bottom w:w="150" w:type="dxa"/>
              <w:right w:w="-1" w:type="dxa"/>
            </w:tcMar>
            <w:vAlign w:val="center"/>
          </w:tcPr>
          <w:p w14:paraId="757ECA98">
            <w:pPr>
              <w:keepNext w:val="0"/>
              <w:keepLines w:val="0"/>
              <w:widowControl/>
              <w:suppressLineNumbers w:val="0"/>
              <w:snapToGrid w:val="0"/>
              <w:ind w:left="0" w:leftChars="0" w:right="0" w:rightChars="0" w:firstLine="0" w:firstLineChars="0"/>
              <w:jc w:val="left"/>
              <w:rPr>
                <w:rFonts w:hint="eastAsia" w:ascii="宋体" w:hAnsi="宋体" w:eastAsia="宋体" w:cs="宋体"/>
                <w:sz w:val="18"/>
                <w:szCs w:val="18"/>
              </w:rPr>
            </w:pPr>
            <w:r>
              <w:rPr>
                <w:rFonts w:hint="eastAsia" w:ascii="宋体" w:hAnsi="宋体" w:eastAsia="宋体" w:cs="宋体"/>
                <w:kern w:val="0"/>
                <w:sz w:val="18"/>
                <w:szCs w:val="18"/>
                <w:lang w:val="en-US" w:eastAsia="zh-CN" w:bidi="ar"/>
              </w:rPr>
              <w:t>用于木方框架防火处理，符合GB 12441-2018标准</w:t>
            </w:r>
          </w:p>
        </w:tc>
      </w:tr>
    </w:tbl>
    <w:p w14:paraId="35814149">
      <w:pPr>
        <w:bidi w:val="0"/>
        <w:rPr>
          <w:rFonts w:hint="default"/>
        </w:rPr>
      </w:pPr>
    </w:p>
    <w:p w14:paraId="5AAE5186">
      <w:pPr>
        <w:keepNext w:val="0"/>
        <w:keepLines w:val="0"/>
        <w:widowControl/>
        <w:numPr>
          <w:ilvl w:val="0"/>
          <w:numId w:val="0"/>
        </w:numPr>
        <w:suppressLineNumbers w:val="0"/>
        <w:spacing w:before="0" w:beforeAutospacing="0" w:after="0" w:afterAutospacing="0"/>
        <w:ind w:left="0" w:leftChars="0" w:firstLine="0" w:firstLineChars="0"/>
        <w:jc w:val="left"/>
        <w:rPr>
          <w:rFonts w:hint="eastAsia"/>
          <w:lang w:val="en-US" w:eastAsia="zh-CN"/>
        </w:rPr>
      </w:pPr>
      <w:r>
        <w:rPr>
          <w:rFonts w:hint="eastAsia"/>
          <w:lang w:val="en-US" w:eastAsia="zh-CN"/>
        </w:rPr>
        <w:t>备注：</w:t>
      </w:r>
    </w:p>
    <w:p w14:paraId="07BEE253">
      <w:pPr>
        <w:keepNext w:val="0"/>
        <w:keepLines w:val="0"/>
        <w:widowControl/>
        <w:numPr>
          <w:ilvl w:val="0"/>
          <w:numId w:val="0"/>
        </w:numPr>
        <w:suppressLineNumbers w:val="0"/>
        <w:spacing w:before="0" w:beforeAutospacing="0" w:after="0" w:afterAutospacing="0"/>
        <w:ind w:left="0" w:leftChars="0" w:firstLine="0" w:firstLineChars="0"/>
        <w:jc w:val="left"/>
        <w:rPr>
          <w:rFonts w:hint="eastAsia" w:ascii="宋体" w:hAnsi="宋体" w:eastAsia="宋体" w:cs="宋体"/>
          <w:i w:val="0"/>
          <w:iCs w:val="0"/>
          <w:caps w:val="0"/>
          <w:color w:val="0F1115"/>
          <w:spacing w:val="0"/>
          <w:sz w:val="21"/>
          <w:szCs w:val="21"/>
          <w:shd w:val="clear" w:fill="FFFFFF"/>
        </w:rPr>
      </w:pPr>
      <w:r>
        <w:rPr>
          <w:rFonts w:hint="eastAsia" w:ascii="宋体" w:hAnsi="宋体" w:eastAsia="宋体" w:cs="宋体"/>
          <w:kern w:val="2"/>
          <w:sz w:val="21"/>
          <w:szCs w:val="21"/>
          <w:lang w:val="en-US" w:eastAsia="zh-CN" w:bidi="ar-SA"/>
        </w:rPr>
        <w:t>1.</w:t>
      </w:r>
      <w:r>
        <w:rPr>
          <w:rFonts w:hint="eastAsia" w:ascii="宋体" w:hAnsi="宋体" w:eastAsia="宋体" w:cs="宋体"/>
          <w:b/>
          <w:bCs/>
          <w:i w:val="0"/>
          <w:iCs w:val="0"/>
          <w:caps w:val="0"/>
          <w:color w:val="0F1115"/>
          <w:spacing w:val="0"/>
          <w:sz w:val="21"/>
          <w:szCs w:val="21"/>
          <w:shd w:val="clear" w:fill="FFFFFF"/>
        </w:rPr>
        <w:t>品牌选择规则</w:t>
      </w:r>
      <w:r>
        <w:rPr>
          <w:rFonts w:hint="eastAsia" w:ascii="宋体" w:hAnsi="宋体" w:eastAsia="宋体" w:cs="宋体"/>
          <w:i w:val="0"/>
          <w:iCs w:val="0"/>
          <w:caps w:val="0"/>
          <w:color w:val="0F1115"/>
          <w:spacing w:val="0"/>
          <w:sz w:val="21"/>
          <w:szCs w:val="21"/>
          <w:shd w:val="clear" w:fill="FFFFFF"/>
        </w:rPr>
        <w:t>：</w:t>
      </w:r>
    </w:p>
    <w:p w14:paraId="3AF07FAF">
      <w:pPr>
        <w:keepNext w:val="0"/>
        <w:keepLines w:val="0"/>
        <w:widowControl/>
        <w:numPr>
          <w:ilvl w:val="0"/>
          <w:numId w:val="0"/>
        </w:numPr>
        <w:suppressLineNumbers w:val="0"/>
        <w:spacing w:before="0" w:beforeAutospacing="0" w:after="0" w:afterAutospacing="0"/>
        <w:ind w:left="0" w:leftChars="0" w:firstLine="0" w:firstLineChars="0"/>
        <w:jc w:val="left"/>
        <w:rPr>
          <w:rFonts w:hint="eastAsia" w:ascii="宋体" w:hAnsi="宋体" w:eastAsia="宋体" w:cs="宋体"/>
          <w:sz w:val="21"/>
          <w:szCs w:val="21"/>
        </w:rPr>
      </w:pPr>
      <w:r>
        <w:rPr>
          <w:rFonts w:hint="eastAsia" w:ascii="宋体" w:hAnsi="宋体" w:eastAsia="宋体" w:cs="宋体"/>
          <w:i w:val="0"/>
          <w:iCs w:val="0"/>
          <w:caps w:val="0"/>
          <w:color w:val="0F1115"/>
          <w:spacing w:val="0"/>
          <w:sz w:val="21"/>
          <w:szCs w:val="21"/>
          <w:shd w:val="clear" w:fill="FFFFFF"/>
        </w:rPr>
        <w:t>投标人应从上述“推荐品牌/参照品牌”中选取其一填报。若投标人选用同档次品牌，须提供相关证明材料（如品牌定位说明、同档次产品检测报告）供评标委员会认定。</w:t>
      </w:r>
    </w:p>
    <w:p w14:paraId="367A466C">
      <w:pPr>
        <w:keepNext w:val="0"/>
        <w:keepLines w:val="0"/>
        <w:widowControl/>
        <w:numPr>
          <w:ilvl w:val="0"/>
          <w:numId w:val="1"/>
        </w:numPr>
        <w:suppressLineNumbers w:val="0"/>
        <w:spacing w:beforeAutospacing="0" w:after="0" w:afterAutospacing="0"/>
        <w:ind w:left="0" w:leftChars="0" w:firstLine="0" w:firstLineChars="0"/>
        <w:jc w:val="left"/>
        <w:rPr>
          <w:rFonts w:hint="eastAsia" w:ascii="宋体" w:hAnsi="宋体" w:eastAsia="宋体" w:cs="宋体"/>
          <w:i w:val="0"/>
          <w:iCs w:val="0"/>
          <w:caps w:val="0"/>
          <w:color w:val="0F1115"/>
          <w:spacing w:val="0"/>
          <w:sz w:val="21"/>
          <w:szCs w:val="21"/>
          <w:shd w:val="clear" w:fill="FFFFFF"/>
        </w:rPr>
      </w:pPr>
      <w:r>
        <w:rPr>
          <w:rFonts w:hint="eastAsia" w:ascii="宋体" w:hAnsi="宋体" w:eastAsia="宋体" w:cs="宋体"/>
          <w:b/>
          <w:bCs/>
          <w:i w:val="0"/>
          <w:iCs w:val="0"/>
          <w:caps w:val="0"/>
          <w:color w:val="0F1115"/>
          <w:spacing w:val="0"/>
          <w:sz w:val="21"/>
          <w:szCs w:val="21"/>
          <w:shd w:val="clear" w:fill="FFFFFF"/>
        </w:rPr>
        <w:t>品牌确认单的约束力</w:t>
      </w:r>
      <w:r>
        <w:rPr>
          <w:rFonts w:hint="eastAsia" w:ascii="宋体" w:hAnsi="宋体" w:eastAsia="宋体" w:cs="宋体"/>
          <w:i w:val="0"/>
          <w:iCs w:val="0"/>
          <w:caps w:val="0"/>
          <w:color w:val="0F1115"/>
          <w:spacing w:val="0"/>
          <w:sz w:val="21"/>
          <w:szCs w:val="21"/>
          <w:shd w:val="clear" w:fill="FFFFFF"/>
        </w:rPr>
        <w:t>：</w:t>
      </w:r>
    </w:p>
    <w:p w14:paraId="6C67C2BC">
      <w:pPr>
        <w:keepNext w:val="0"/>
        <w:keepLines w:val="0"/>
        <w:widowControl/>
        <w:numPr>
          <w:ilvl w:val="0"/>
          <w:numId w:val="0"/>
        </w:numPr>
        <w:suppressLineNumbers w:val="0"/>
        <w:spacing w:beforeAutospacing="0" w:after="0" w:afterAutospacing="0"/>
        <w:ind w:leftChars="0"/>
        <w:jc w:val="left"/>
        <w:rPr>
          <w:rFonts w:hint="eastAsia" w:ascii="宋体" w:hAnsi="宋体" w:eastAsia="宋体" w:cs="宋体"/>
          <w:sz w:val="21"/>
          <w:szCs w:val="21"/>
        </w:rPr>
      </w:pPr>
      <w:r>
        <w:rPr>
          <w:rFonts w:hint="eastAsia" w:ascii="宋体" w:hAnsi="宋体" w:eastAsia="宋体" w:cs="宋体"/>
          <w:i w:val="0"/>
          <w:iCs w:val="0"/>
          <w:caps w:val="0"/>
          <w:color w:val="0F1115"/>
          <w:spacing w:val="0"/>
          <w:sz w:val="21"/>
          <w:szCs w:val="21"/>
          <w:shd w:val="clear" w:fill="FFFFFF"/>
        </w:rPr>
        <w:t>投标人提交的《主要材料品牌规格明细表》经评标委员会评审确认后，中标后即成为合同附件。施工期间如发现所用材料品牌、规格与投标承诺不符，发包人有权要求立即更换并追究违约责任。</w:t>
      </w:r>
    </w:p>
    <w:p w14:paraId="02F86A42">
      <w:pPr>
        <w:keepNext w:val="0"/>
        <w:keepLines w:val="0"/>
        <w:widowControl/>
        <w:numPr>
          <w:ilvl w:val="0"/>
          <w:numId w:val="1"/>
        </w:numPr>
        <w:suppressLineNumbers w:val="0"/>
        <w:spacing w:beforeAutospacing="0" w:after="0" w:afterAutospacing="0"/>
        <w:ind w:left="0" w:leftChars="0" w:firstLine="0" w:firstLineChars="0"/>
        <w:jc w:val="left"/>
        <w:rPr>
          <w:rFonts w:hint="eastAsia" w:ascii="宋体" w:hAnsi="宋体" w:eastAsia="宋体" w:cs="宋体"/>
          <w:i w:val="0"/>
          <w:iCs w:val="0"/>
          <w:caps w:val="0"/>
          <w:color w:val="0F1115"/>
          <w:spacing w:val="0"/>
          <w:sz w:val="21"/>
          <w:szCs w:val="21"/>
          <w:shd w:val="clear" w:fill="FFFFFF"/>
        </w:rPr>
      </w:pPr>
      <w:r>
        <w:rPr>
          <w:rFonts w:hint="eastAsia" w:ascii="宋体" w:hAnsi="宋体" w:eastAsia="宋体" w:cs="宋体"/>
          <w:b/>
          <w:bCs/>
          <w:i w:val="0"/>
          <w:iCs w:val="0"/>
          <w:caps w:val="0"/>
          <w:color w:val="0F1115"/>
          <w:spacing w:val="0"/>
          <w:sz w:val="21"/>
          <w:szCs w:val="21"/>
          <w:shd w:val="clear" w:fill="FFFFFF"/>
        </w:rPr>
        <w:t>变更程序</w:t>
      </w:r>
      <w:r>
        <w:rPr>
          <w:rFonts w:hint="eastAsia" w:ascii="宋体" w:hAnsi="宋体" w:eastAsia="宋体" w:cs="宋体"/>
          <w:i w:val="0"/>
          <w:iCs w:val="0"/>
          <w:caps w:val="0"/>
          <w:color w:val="0F1115"/>
          <w:spacing w:val="0"/>
          <w:sz w:val="21"/>
          <w:szCs w:val="21"/>
          <w:shd w:val="clear" w:fill="FFFFFF"/>
        </w:rPr>
        <w:t>：</w:t>
      </w:r>
    </w:p>
    <w:p w14:paraId="205979D2">
      <w:pPr>
        <w:keepNext w:val="0"/>
        <w:keepLines w:val="0"/>
        <w:widowControl/>
        <w:numPr>
          <w:ilvl w:val="0"/>
          <w:numId w:val="0"/>
        </w:numPr>
        <w:suppressLineNumbers w:val="0"/>
        <w:spacing w:beforeAutospacing="0" w:after="0" w:afterAutospacing="0"/>
        <w:ind w:leftChars="0"/>
        <w:jc w:val="left"/>
        <w:rPr>
          <w:rFonts w:hint="eastAsia" w:ascii="宋体" w:hAnsi="宋体" w:eastAsia="宋体" w:cs="宋体"/>
          <w:sz w:val="21"/>
          <w:szCs w:val="21"/>
        </w:rPr>
      </w:pPr>
      <w:r>
        <w:rPr>
          <w:rFonts w:hint="eastAsia" w:ascii="宋体" w:hAnsi="宋体" w:eastAsia="宋体" w:cs="宋体"/>
          <w:i w:val="0"/>
          <w:iCs w:val="0"/>
          <w:caps w:val="0"/>
          <w:color w:val="0F1115"/>
          <w:spacing w:val="0"/>
          <w:sz w:val="21"/>
          <w:szCs w:val="21"/>
          <w:shd w:val="clear" w:fill="FFFFFF"/>
        </w:rPr>
        <w:t>若因厂家停产、断货等不可抗力原因需更换品牌，中标人须提前7个工作日书面申请，提供替代品牌的产品检测报告及同档次证明，经发包人书面批准后方可实施。未经批准擅自更换的，视为违约。</w:t>
      </w:r>
    </w:p>
    <w:p w14:paraId="7BD0C2DB">
      <w:pPr>
        <w:keepNext w:val="0"/>
        <w:keepLines w:val="0"/>
        <w:widowControl/>
        <w:numPr>
          <w:ilvl w:val="0"/>
          <w:numId w:val="1"/>
        </w:numPr>
        <w:suppressLineNumbers w:val="0"/>
        <w:spacing w:beforeAutospacing="0" w:after="0" w:afterAutospacing="0"/>
        <w:ind w:left="0" w:leftChars="0" w:firstLine="0" w:firstLineChars="0"/>
        <w:jc w:val="left"/>
        <w:rPr>
          <w:rFonts w:hint="eastAsia" w:ascii="宋体" w:hAnsi="宋体" w:eastAsia="宋体" w:cs="宋体"/>
          <w:b/>
          <w:bCs/>
          <w:i w:val="0"/>
          <w:iCs w:val="0"/>
          <w:caps w:val="0"/>
          <w:color w:val="0F1115"/>
          <w:spacing w:val="0"/>
          <w:sz w:val="21"/>
          <w:szCs w:val="21"/>
          <w:shd w:val="clear" w:fill="FFFFFF"/>
        </w:rPr>
      </w:pPr>
      <w:r>
        <w:rPr>
          <w:rFonts w:hint="eastAsia" w:ascii="宋体" w:hAnsi="宋体" w:eastAsia="宋体" w:cs="宋体"/>
          <w:b/>
          <w:bCs/>
          <w:i w:val="0"/>
          <w:iCs w:val="0"/>
          <w:caps w:val="0"/>
          <w:color w:val="0F1115"/>
          <w:spacing w:val="0"/>
          <w:sz w:val="21"/>
          <w:szCs w:val="21"/>
          <w:shd w:val="clear" w:fill="FFFFFF"/>
        </w:rPr>
        <w:t>样板封存</w:t>
      </w:r>
    </w:p>
    <w:p w14:paraId="4713B564">
      <w:pPr>
        <w:keepNext w:val="0"/>
        <w:keepLines w:val="0"/>
        <w:widowControl/>
        <w:numPr>
          <w:ilvl w:val="0"/>
          <w:numId w:val="0"/>
        </w:numPr>
        <w:suppressLineNumbers w:val="0"/>
        <w:spacing w:beforeAutospacing="0" w:after="0" w:afterAutospacing="0"/>
        <w:ind w:leftChars="0"/>
        <w:jc w:val="left"/>
        <w:rPr>
          <w:rFonts w:hint="eastAsia" w:eastAsiaTheme="minor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i w:val="0"/>
          <w:iCs w:val="0"/>
          <w:caps w:val="0"/>
          <w:color w:val="0F1115"/>
          <w:spacing w:val="0"/>
          <w:sz w:val="21"/>
          <w:szCs w:val="21"/>
          <w:shd w:val="clear" w:fill="FFFFFF"/>
        </w:rPr>
        <w:t>中标后、批量进场前，中标人须将主要材料实物样板（乳胶漆色板、瓷砖、玻璃小样、五金件等）送发包人确认，确认后封样留存，作为竣工验收的实物对照标准。</w:t>
      </w:r>
    </w:p>
    <w:p w14:paraId="4E9AF7B5">
      <w:pPr>
        <w:bidi w:val="0"/>
        <w:rPr>
          <w:rFonts w:hint="eastAsia" w:ascii="宋体" w:hAnsi="宋体" w:eastAsia="宋体" w:cs="宋体"/>
          <w:b/>
          <w:bCs/>
          <w:sz w:val="28"/>
          <w:szCs w:val="28"/>
        </w:rPr>
      </w:pPr>
      <w:r>
        <w:rPr>
          <w:rFonts w:hint="eastAsia" w:ascii="宋体" w:hAnsi="宋体" w:eastAsia="宋体" w:cs="宋体"/>
          <w:b/>
          <w:bCs/>
          <w:sz w:val="28"/>
          <w:szCs w:val="28"/>
        </w:rPr>
        <w:t>附件1.4：投标报价书</w:t>
      </w:r>
    </w:p>
    <w:p w14:paraId="7A5D0189">
      <w:pPr>
        <w:bidi w:val="0"/>
        <w:rPr>
          <w:rFonts w:hint="eastAsia" w:ascii="宋体" w:hAnsi="宋体" w:eastAsia="宋体" w:cs="宋体"/>
          <w:b/>
          <w:bCs/>
        </w:rPr>
      </w:pPr>
      <w:r>
        <w:rPr>
          <w:rFonts w:hint="eastAsia" w:ascii="宋体" w:hAnsi="宋体" w:eastAsia="宋体" w:cs="宋体"/>
          <w:b/>
          <w:bCs/>
        </w:rPr>
        <w:t>详见招标公告相关附件中：</w:t>
      </w:r>
    </w:p>
    <w:p w14:paraId="3B2E4FE9">
      <w:pPr>
        <w:bidi w:val="0"/>
        <w:rPr>
          <w:rFonts w:hint="eastAsia"/>
        </w:rPr>
      </w:pPr>
    </w:p>
    <w:p w14:paraId="5BE2A775">
      <w:pPr>
        <w:bidi w:val="0"/>
        <w:rPr>
          <w:rFonts w:hint="eastAsia"/>
        </w:rPr>
      </w:pPr>
      <w:r>
        <w:rPr>
          <w:rFonts w:hint="eastAsia"/>
        </w:rPr>
        <w:t>附件3：招标报价清单-龙华数字智造中心龙强物业办公室装修项目工程（另附）</w:t>
      </w:r>
    </w:p>
    <w:p w14:paraId="1EF93B31">
      <w:pPr>
        <w:bidi w:val="0"/>
        <w:rPr>
          <w:rFonts w:hint="eastAsia"/>
        </w:rPr>
      </w:pPr>
    </w:p>
    <w:p w14:paraId="30672322">
      <w:pPr>
        <w:bidi w:val="0"/>
        <w:rPr>
          <w:rFonts w:hint="eastAsia"/>
        </w:rPr>
      </w:pPr>
      <w:r>
        <w:rPr>
          <w:rFonts w:hint="eastAsia"/>
        </w:rPr>
        <w:t>附件4：投标人品牌填报表（另附）</w:t>
      </w:r>
    </w:p>
    <w:p w14:paraId="27F53FF1">
      <w:pPr>
        <w:pStyle w:val="2"/>
        <w:rPr>
          <w:rFonts w:hint="eastAsia"/>
        </w:rPr>
      </w:pPr>
    </w:p>
    <w:p w14:paraId="0E5FE9B9">
      <w:pPr>
        <w:bidi w:val="0"/>
        <w:rPr>
          <w:rFonts w:hint="eastAsia" w:eastAsiaTheme="minorEastAsia"/>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rPr>
        <w:t>附件</w:t>
      </w:r>
      <w:r>
        <w:rPr>
          <w:rFonts w:hint="eastAsia"/>
          <w:lang w:val="en-US" w:eastAsia="zh-CN"/>
        </w:rPr>
        <w:t>5</w:t>
      </w:r>
      <w:r>
        <w:rPr>
          <w:rFonts w:hint="eastAsia"/>
        </w:rPr>
        <w:t>：龙华数字智造中心龙强物业办公室装修项目工程施工图</w:t>
      </w:r>
    </w:p>
    <w:p w14:paraId="45C1AC00">
      <w:pPr>
        <w:pStyle w:val="5"/>
        <w:keepNext w:val="0"/>
        <w:keepLines w:val="0"/>
        <w:widowControl/>
        <w:suppressLineNumbers w:val="0"/>
        <w:shd w:val="clear" w:fill="FFFFFF"/>
        <w:spacing w:before="480" w:beforeAutospacing="0" w:after="240" w:afterAutospacing="0"/>
        <w:ind w:left="0" w:right="0" w:firstLine="0"/>
        <w:rPr>
          <w:rFonts w:hint="default" w:ascii="Segoe UI" w:hAnsi="Segoe UI" w:eastAsia="Segoe UI" w:cs="Segoe UI"/>
          <w:i w:val="0"/>
          <w:iCs w:val="0"/>
          <w:caps w:val="0"/>
          <w:color w:val="0F1115"/>
          <w:spacing w:val="0"/>
        </w:rPr>
      </w:pPr>
      <w:r>
        <w:rPr>
          <w:rFonts w:hint="default" w:ascii="Segoe UI" w:hAnsi="Segoe UI" w:eastAsia="Segoe UI" w:cs="Segoe UI"/>
          <w:i w:val="0"/>
          <w:iCs w:val="0"/>
          <w:caps w:val="0"/>
          <w:color w:val="0F1115"/>
          <w:spacing w:val="0"/>
          <w:shd w:val="clear" w:fill="FFFFFF"/>
        </w:rPr>
        <w:t>附件1.5：</w:t>
      </w:r>
    </w:p>
    <w:p w14:paraId="66EA53CB">
      <w:pPr>
        <w:adjustRightInd w:val="0"/>
        <w:snapToGrid w:val="0"/>
        <w:spacing w:line="360" w:lineRule="auto"/>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投标承诺函</w:t>
      </w:r>
    </w:p>
    <w:p w14:paraId="1995C7B8">
      <w:pPr>
        <w:pStyle w:val="6"/>
        <w:spacing w:line="5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致采购人: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深圳市龙强物业管理有限公司</w:t>
      </w:r>
      <w:r>
        <w:rPr>
          <w:rFonts w:hint="eastAsia" w:ascii="仿宋" w:hAnsi="仿宋" w:eastAsia="仿宋" w:cs="仿宋"/>
          <w:bCs/>
          <w:color w:val="auto"/>
          <w:sz w:val="24"/>
          <w:szCs w:val="24"/>
          <w:highlight w:val="none"/>
          <w:u w:val="single"/>
        </w:rPr>
        <w:t xml:space="preserve"> </w:t>
      </w:r>
    </w:p>
    <w:p w14:paraId="5CEE1C1D">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为了确保本项目工作顺利进行，我方将严格执行招标投标管理的法律法规，并完全接受 </w:t>
      </w:r>
      <w:r>
        <w:rPr>
          <w:rFonts w:hint="eastAsia" w:ascii="仿宋" w:hAnsi="仿宋" w:eastAsia="仿宋" w:cs="仿宋"/>
          <w:color w:val="auto"/>
          <w:sz w:val="24"/>
          <w:szCs w:val="24"/>
          <w:highlight w:val="none"/>
          <w:u w:val="single"/>
          <w:lang w:eastAsia="zh-CN"/>
        </w:rPr>
        <w:t>龙华数字智造中心</w:t>
      </w:r>
      <w:r>
        <w:rPr>
          <w:rFonts w:hint="eastAsia" w:ascii="仿宋" w:hAnsi="仿宋" w:eastAsia="仿宋" w:cs="仿宋"/>
          <w:color w:val="auto"/>
          <w:sz w:val="24"/>
          <w:szCs w:val="24"/>
          <w:highlight w:val="none"/>
          <w:u w:val="single"/>
          <w:lang w:val="en-US" w:eastAsia="zh-CN"/>
        </w:rPr>
        <w:t>物业办公室装修</w:t>
      </w:r>
      <w:r>
        <w:rPr>
          <w:rFonts w:hint="eastAsia" w:ascii="仿宋" w:hAnsi="仿宋" w:eastAsia="仿宋" w:cs="仿宋"/>
          <w:color w:val="auto"/>
          <w:sz w:val="24"/>
          <w:szCs w:val="24"/>
          <w:highlight w:val="none"/>
          <w:u w:val="single"/>
          <w:lang w:eastAsia="zh-CN"/>
        </w:rPr>
        <w:t>项目工程</w:t>
      </w:r>
      <w:r>
        <w:rPr>
          <w:rFonts w:hint="eastAsia" w:ascii="仿宋" w:hAnsi="仿宋" w:eastAsia="仿宋" w:cs="仿宋"/>
          <w:bCs/>
          <w:color w:val="auto"/>
          <w:sz w:val="24"/>
          <w:szCs w:val="24"/>
          <w:highlight w:val="none"/>
        </w:rPr>
        <w:t>遴选公告的所有内容及要求，为此作出如下承诺：</w:t>
      </w:r>
    </w:p>
    <w:p w14:paraId="03257D51">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1、我方接受《遴选公告》中确定的费用计算方法，根据企业自身情况，理性报价，不会以低于成本的报价竞争。</w:t>
      </w:r>
    </w:p>
    <w:p w14:paraId="6D582912">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2、一旦我方中选，将与委托单位友好合作，依约履行委托合同，自觉接受委托单位的日常监管和履约评价，为委托单位提供优质、高效服务。</w:t>
      </w:r>
    </w:p>
    <w:p w14:paraId="2E546158">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3、我方承诺履行项目管理班子配备义务，不擅自更换</w:t>
      </w:r>
      <w:r>
        <w:rPr>
          <w:rFonts w:hint="eastAsia" w:ascii="仿宋" w:hAnsi="仿宋" w:eastAsia="仿宋" w:cs="仿宋"/>
          <w:bCs/>
          <w:color w:val="auto"/>
          <w:sz w:val="24"/>
          <w:szCs w:val="24"/>
          <w:highlight w:val="none"/>
          <w:lang w:eastAsia="zh-CN"/>
        </w:rPr>
        <w:t>投标</w:t>
      </w:r>
      <w:r>
        <w:rPr>
          <w:rFonts w:hint="eastAsia" w:ascii="仿宋" w:hAnsi="仿宋" w:eastAsia="仿宋" w:cs="仿宋"/>
          <w:bCs/>
          <w:color w:val="auto"/>
          <w:sz w:val="24"/>
          <w:szCs w:val="24"/>
          <w:highlight w:val="none"/>
        </w:rPr>
        <w:t>文件所报的项目配备人员，如不能继续履行职责确需更换的，所更换人员为我单位职工，其从业资格不低于遴选时承诺条件。</w:t>
      </w:r>
    </w:p>
    <w:p w14:paraId="41C2ED32">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4、如果违反本承诺书中任何条款，我方愿意接受：</w:t>
      </w:r>
    </w:p>
    <w:p w14:paraId="37D23D38">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（1）视作我方单方面违约，并按照合同规定向贵方支付违约金或解除合同；</w:t>
      </w:r>
    </w:p>
    <w:p w14:paraId="1D743A4C">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（2）履约评价评定为合格及以下；</w:t>
      </w:r>
    </w:p>
    <w:p w14:paraId="00E517FF">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（3）贵方今后可拒绝我方参与投标；</w:t>
      </w:r>
    </w:p>
    <w:p w14:paraId="4C287EAA">
      <w:pPr>
        <w:pStyle w:val="6"/>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（4）建设行政主管部门或相关主管部门的不良行为记录、行政处罚。</w:t>
      </w:r>
    </w:p>
    <w:p w14:paraId="2C3422AA">
      <w:pPr>
        <w:spacing w:line="600" w:lineRule="exact"/>
        <w:rPr>
          <w:rFonts w:hint="eastAsia" w:ascii="仿宋" w:hAnsi="仿宋" w:eastAsia="仿宋" w:cs="仿宋"/>
          <w:bCs/>
          <w:color w:val="auto"/>
          <w:sz w:val="24"/>
          <w:szCs w:val="24"/>
          <w:highlight w:val="none"/>
        </w:rPr>
      </w:pPr>
    </w:p>
    <w:p w14:paraId="305A3DF1">
      <w:pPr>
        <w:spacing w:line="600" w:lineRule="exact"/>
        <w:ind w:firstLine="3600" w:firstLineChars="15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承诺单位（盖章）：</w:t>
      </w:r>
    </w:p>
    <w:p w14:paraId="0AC9943D">
      <w:pPr>
        <w:spacing w:line="600" w:lineRule="exact"/>
        <w:ind w:firstLine="3600" w:firstLineChars="15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法定代表人或授权委托人（签字或盖私章）：</w:t>
      </w:r>
    </w:p>
    <w:p w14:paraId="5FE1A479">
      <w:pPr>
        <w:spacing w:line="560" w:lineRule="exact"/>
        <w:ind w:right="480" w:firstLine="3600" w:firstLineChars="15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签署日期：    年    月    日</w:t>
      </w:r>
    </w:p>
    <w:p w14:paraId="67EA00B7">
      <w:pP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5902CF55">
      <w:pPr>
        <w:pStyle w:val="5"/>
        <w:keepNext w:val="0"/>
        <w:keepLines w:val="0"/>
        <w:widowControl/>
        <w:suppressLineNumbers w:val="0"/>
        <w:shd w:val="clear" w:fill="FFFFFF"/>
        <w:spacing w:before="480" w:beforeAutospacing="0" w:after="240" w:afterAutospacing="0"/>
        <w:ind w:left="0" w:right="0" w:firstLine="0"/>
        <w:rPr>
          <w:rFonts w:hint="eastAsia" w:ascii="宋体" w:hAnsi="宋体" w:eastAsia="宋体" w:cs="宋体"/>
          <w:i w:val="0"/>
          <w:iCs w:val="0"/>
          <w:caps w:val="0"/>
          <w:color w:val="0F1115"/>
          <w:spacing w:val="0"/>
        </w:rPr>
      </w:pPr>
      <w:r>
        <w:rPr>
          <w:rFonts w:hint="eastAsia" w:ascii="宋体" w:hAnsi="宋体" w:eastAsia="宋体" w:cs="宋体"/>
          <w:i w:val="0"/>
          <w:iCs w:val="0"/>
          <w:caps w:val="0"/>
          <w:color w:val="0F1115"/>
          <w:spacing w:val="0"/>
          <w:shd w:val="clear" w:fill="FFFFFF"/>
        </w:rPr>
        <w:t>附件1.6：</w:t>
      </w:r>
    </w:p>
    <w:p w14:paraId="0C480C94">
      <w:pPr>
        <w:spacing w:after="200" w:line="360" w:lineRule="auto"/>
        <w:jc w:val="center"/>
        <w:outlineLvl w:val="2"/>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企业同类业绩一览表</w:t>
      </w:r>
    </w:p>
    <w:tbl>
      <w:tblPr>
        <w:tblStyle w:val="9"/>
        <w:tblpPr w:leftFromText="180" w:rightFromText="180" w:vertAnchor="text" w:horzAnchor="page" w:tblpX="1383" w:tblpY="132"/>
        <w:tblOverlap w:val="never"/>
        <w:tblW w:w="523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72"/>
        <w:gridCol w:w="1522"/>
        <w:gridCol w:w="2131"/>
        <w:gridCol w:w="1996"/>
        <w:gridCol w:w="1767"/>
        <w:gridCol w:w="1040"/>
      </w:tblGrid>
      <w:tr w14:paraId="639B7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2" w:hRule="atLeast"/>
        </w:trPr>
        <w:tc>
          <w:tcPr>
            <w:tcW w:w="264" w:type="pct"/>
            <w:tcBorders>
              <w:tl2br w:val="nil"/>
              <w:tr2bl w:val="nil"/>
            </w:tcBorders>
            <w:vAlign w:val="center"/>
          </w:tcPr>
          <w:p w14:paraId="42F74C73">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852" w:type="pct"/>
            <w:tcBorders>
              <w:tl2br w:val="nil"/>
              <w:tr2bl w:val="nil"/>
            </w:tcBorders>
            <w:vAlign w:val="center"/>
          </w:tcPr>
          <w:p w14:paraId="4166C585">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合同</w:t>
            </w:r>
            <w:r>
              <w:rPr>
                <w:rFonts w:hint="eastAsia" w:ascii="仿宋" w:hAnsi="仿宋" w:eastAsia="仿宋" w:cs="仿宋"/>
                <w:b/>
                <w:color w:val="auto"/>
                <w:sz w:val="24"/>
                <w:szCs w:val="24"/>
                <w:highlight w:val="none"/>
              </w:rPr>
              <w:t>名称</w:t>
            </w:r>
          </w:p>
        </w:tc>
        <w:tc>
          <w:tcPr>
            <w:tcW w:w="1193" w:type="pct"/>
            <w:tcBorders>
              <w:tl2br w:val="nil"/>
              <w:tr2bl w:val="nil"/>
            </w:tcBorders>
            <w:vAlign w:val="center"/>
          </w:tcPr>
          <w:p w14:paraId="2C4CE311">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合同</w:t>
            </w:r>
            <w:r>
              <w:rPr>
                <w:rFonts w:hint="eastAsia" w:ascii="仿宋" w:hAnsi="仿宋" w:eastAsia="仿宋" w:cs="仿宋"/>
                <w:b/>
                <w:color w:val="auto"/>
                <w:sz w:val="24"/>
                <w:szCs w:val="24"/>
                <w:highlight w:val="none"/>
              </w:rPr>
              <w:t>内容</w:t>
            </w:r>
          </w:p>
        </w:tc>
        <w:tc>
          <w:tcPr>
            <w:tcW w:w="1117" w:type="pct"/>
            <w:tcBorders>
              <w:tl2br w:val="nil"/>
              <w:tr2bl w:val="nil"/>
            </w:tcBorders>
            <w:vAlign w:val="center"/>
          </w:tcPr>
          <w:p w14:paraId="288ABBF9">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r>
              <w:rPr>
                <w:rFonts w:hint="eastAsia" w:ascii="仿宋" w:hAnsi="仿宋" w:eastAsia="仿宋" w:cs="仿宋"/>
                <w:b/>
                <w:color w:val="auto"/>
                <w:sz w:val="24"/>
                <w:szCs w:val="24"/>
                <w:highlight w:val="none"/>
              </w:rPr>
              <w:br w:type="textWrapping"/>
            </w:r>
            <w:r>
              <w:rPr>
                <w:rFonts w:hint="eastAsia" w:ascii="仿宋" w:hAnsi="仿宋" w:eastAsia="仿宋" w:cs="仿宋"/>
                <w:b/>
                <w:color w:val="auto"/>
                <w:sz w:val="24"/>
                <w:szCs w:val="24"/>
                <w:highlight w:val="none"/>
              </w:rPr>
              <w:t>（万元）</w:t>
            </w:r>
          </w:p>
        </w:tc>
        <w:tc>
          <w:tcPr>
            <w:tcW w:w="989" w:type="pct"/>
            <w:tcBorders>
              <w:tl2br w:val="nil"/>
              <w:tr2bl w:val="nil"/>
            </w:tcBorders>
            <w:vAlign w:val="center"/>
          </w:tcPr>
          <w:p w14:paraId="4C266847">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合同签订时间</w:t>
            </w:r>
          </w:p>
        </w:tc>
        <w:tc>
          <w:tcPr>
            <w:tcW w:w="582" w:type="pct"/>
            <w:tcBorders>
              <w:tl2br w:val="nil"/>
              <w:tr2bl w:val="nil"/>
            </w:tcBorders>
            <w:vAlign w:val="center"/>
          </w:tcPr>
          <w:p w14:paraId="33DCCBE6">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4C8D7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264" w:type="pct"/>
            <w:tcBorders>
              <w:tl2br w:val="nil"/>
              <w:tr2bl w:val="nil"/>
            </w:tcBorders>
            <w:vAlign w:val="center"/>
          </w:tcPr>
          <w:p w14:paraId="43020DD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p>
        </w:tc>
        <w:tc>
          <w:tcPr>
            <w:tcW w:w="852" w:type="pct"/>
            <w:tcBorders>
              <w:tl2br w:val="nil"/>
              <w:tr2bl w:val="nil"/>
            </w:tcBorders>
            <w:vAlign w:val="center"/>
          </w:tcPr>
          <w:p w14:paraId="38720F7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3DB093A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0025C13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22D2BD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1EBCC01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61F00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63" w:hRule="atLeast"/>
        </w:trPr>
        <w:tc>
          <w:tcPr>
            <w:tcW w:w="264" w:type="pct"/>
            <w:tcBorders>
              <w:tl2br w:val="nil"/>
              <w:tr2bl w:val="nil"/>
            </w:tcBorders>
            <w:vAlign w:val="center"/>
          </w:tcPr>
          <w:p w14:paraId="3B1118C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w:t>
            </w:r>
          </w:p>
        </w:tc>
        <w:tc>
          <w:tcPr>
            <w:tcW w:w="852" w:type="pct"/>
            <w:tcBorders>
              <w:tl2br w:val="nil"/>
              <w:tr2bl w:val="nil"/>
            </w:tcBorders>
            <w:vAlign w:val="center"/>
          </w:tcPr>
          <w:p w14:paraId="21FA3DD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7F4B2BC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10DFD12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FDED52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51DE344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193045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264" w:type="pct"/>
            <w:tcBorders>
              <w:tl2br w:val="nil"/>
              <w:tr2bl w:val="nil"/>
            </w:tcBorders>
            <w:vAlign w:val="center"/>
          </w:tcPr>
          <w:p w14:paraId="0BB4972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w:t>
            </w:r>
          </w:p>
        </w:tc>
        <w:tc>
          <w:tcPr>
            <w:tcW w:w="852" w:type="pct"/>
            <w:tcBorders>
              <w:tl2br w:val="nil"/>
              <w:tr2bl w:val="nil"/>
            </w:tcBorders>
            <w:vAlign w:val="center"/>
          </w:tcPr>
          <w:p w14:paraId="05DD077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7966A21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39C7A0A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7E32D7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5519629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3F3FD0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264" w:type="pct"/>
            <w:tcBorders>
              <w:tl2br w:val="nil"/>
              <w:tr2bl w:val="nil"/>
            </w:tcBorders>
            <w:vAlign w:val="center"/>
          </w:tcPr>
          <w:p w14:paraId="5CCA1A1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4</w:t>
            </w:r>
          </w:p>
        </w:tc>
        <w:tc>
          <w:tcPr>
            <w:tcW w:w="852" w:type="pct"/>
            <w:tcBorders>
              <w:tl2br w:val="nil"/>
              <w:tr2bl w:val="nil"/>
            </w:tcBorders>
            <w:vAlign w:val="center"/>
          </w:tcPr>
          <w:p w14:paraId="046E44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70F8D87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629D1E5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F70E51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5581384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1C813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264" w:type="pct"/>
            <w:tcBorders>
              <w:tl2br w:val="nil"/>
              <w:tr2bl w:val="nil"/>
            </w:tcBorders>
            <w:vAlign w:val="center"/>
          </w:tcPr>
          <w:p w14:paraId="3CD560C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w:t>
            </w:r>
          </w:p>
        </w:tc>
        <w:tc>
          <w:tcPr>
            <w:tcW w:w="852" w:type="pct"/>
            <w:tcBorders>
              <w:tl2br w:val="nil"/>
              <w:tr2bl w:val="nil"/>
            </w:tcBorders>
            <w:vAlign w:val="center"/>
          </w:tcPr>
          <w:p w14:paraId="21959D5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61FE58C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11DA667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2ED8EFE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1BE0BEA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bl>
    <w:p w14:paraId="5D1AA2B7">
      <w:pPr>
        <w:adjustRightInd w:val="0"/>
        <w:snapToGrid/>
        <w:spacing w:before="157" w:beforeLines="50" w:after="0" w:line="36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相关扫描件后附，</w:t>
      </w:r>
      <w:r>
        <w:rPr>
          <w:rFonts w:hint="eastAsia" w:ascii="仿宋" w:hAnsi="仿宋" w:eastAsia="仿宋" w:cs="仿宋"/>
          <w:color w:val="auto"/>
          <w:sz w:val="24"/>
          <w:szCs w:val="24"/>
          <w:highlight w:val="none"/>
        </w:rPr>
        <w:t>投标人将合同中</w:t>
      </w:r>
      <w:r>
        <w:rPr>
          <w:rFonts w:hint="eastAsia" w:ascii="仿宋" w:hAnsi="仿宋" w:eastAsia="仿宋" w:cs="仿宋"/>
          <w:b/>
          <w:bCs/>
          <w:color w:val="auto"/>
          <w:sz w:val="24"/>
          <w:szCs w:val="24"/>
          <w:highlight w:val="none"/>
          <w:lang w:val="en-US" w:eastAsia="zh-CN"/>
        </w:rPr>
        <w:t>项目</w:t>
      </w:r>
      <w:r>
        <w:rPr>
          <w:rFonts w:hint="eastAsia" w:ascii="仿宋" w:hAnsi="仿宋" w:eastAsia="仿宋" w:cs="仿宋"/>
          <w:b/>
          <w:bCs/>
          <w:color w:val="000000"/>
          <w:szCs w:val="21"/>
        </w:rPr>
        <w:t>名称、合同双方单位名称及签章、合同金额、</w:t>
      </w:r>
      <w:r>
        <w:rPr>
          <w:rFonts w:hint="eastAsia" w:ascii="仿宋" w:hAnsi="仿宋" w:eastAsia="仿宋" w:cs="仿宋"/>
          <w:b/>
          <w:bCs/>
          <w:color w:val="000000"/>
          <w:szCs w:val="21"/>
          <w:lang w:val="en-US" w:eastAsia="zh-CN"/>
        </w:rPr>
        <w:t>合同</w:t>
      </w:r>
      <w:r>
        <w:rPr>
          <w:rFonts w:hint="eastAsia" w:ascii="仿宋" w:hAnsi="仿宋" w:eastAsia="仿宋" w:cs="仿宋"/>
          <w:b/>
          <w:bCs/>
          <w:color w:val="000000"/>
          <w:szCs w:val="21"/>
        </w:rPr>
        <w:t>内容、签订时间</w:t>
      </w:r>
      <w:r>
        <w:rPr>
          <w:rFonts w:hint="eastAsia" w:ascii="仿宋" w:hAnsi="仿宋" w:eastAsia="仿宋" w:cs="仿宋"/>
          <w:color w:val="auto"/>
          <w:sz w:val="24"/>
          <w:szCs w:val="24"/>
          <w:highlight w:val="none"/>
        </w:rPr>
        <w:t>等主要信息进行标记，以便招标人审核。</w:t>
      </w:r>
    </w:p>
    <w:p w14:paraId="2D8C51C0">
      <w:pPr>
        <w:bidi w:val="0"/>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1DDD226">
      <w:pPr>
        <w:pStyle w:val="2"/>
        <w:rPr>
          <w:rFonts w:hint="eastAsia"/>
        </w:rPr>
      </w:pPr>
    </w:p>
    <w:p w14:paraId="03F2529F">
      <w:pPr>
        <w:pStyle w:val="5"/>
        <w:keepNext w:val="0"/>
        <w:keepLines w:val="0"/>
        <w:widowControl/>
        <w:suppressLineNumbers w:val="0"/>
        <w:shd w:val="clear" w:fill="FFFFFF"/>
        <w:spacing w:before="480" w:beforeAutospacing="0" w:after="240" w:afterAutospacing="0"/>
        <w:ind w:left="0" w:right="0" w:firstLine="0"/>
        <w:rPr>
          <w:rFonts w:hint="default" w:ascii="Segoe UI" w:hAnsi="Segoe UI" w:eastAsia="Segoe UI" w:cs="Segoe UI"/>
          <w:i w:val="0"/>
          <w:iCs w:val="0"/>
          <w:caps w:val="0"/>
          <w:color w:val="0F1115"/>
          <w:spacing w:val="0"/>
        </w:rPr>
      </w:pPr>
      <w:r>
        <w:rPr>
          <w:rFonts w:hint="default" w:ascii="Segoe UI" w:hAnsi="Segoe UI" w:eastAsia="Segoe UI" w:cs="Segoe UI"/>
          <w:i w:val="0"/>
          <w:iCs w:val="0"/>
          <w:caps w:val="0"/>
          <w:color w:val="0F1115"/>
          <w:spacing w:val="0"/>
          <w:shd w:val="clear" w:fill="FFFFFF"/>
        </w:rPr>
        <w:t>附件1.7：</w:t>
      </w:r>
    </w:p>
    <w:p w14:paraId="2DF00BB8">
      <w:pPr>
        <w:adjustRightInd w:val="0"/>
        <w:snapToGrid w:val="0"/>
        <w:spacing w:line="360" w:lineRule="auto"/>
        <w:jc w:val="center"/>
        <w:rPr>
          <w:rFonts w:hint="default"/>
          <w:lang w:val="en-US" w:eastAsia="zh-CN"/>
        </w:rPr>
      </w:pPr>
      <w:r>
        <w:rPr>
          <w:rFonts w:hint="eastAsia" w:ascii="仿宋" w:hAnsi="仿宋" w:eastAsia="仿宋" w:cs="仿宋"/>
          <w:b/>
          <w:sz w:val="28"/>
          <w:szCs w:val="28"/>
        </w:rPr>
        <w:t>项目负责人情况一览表</w:t>
      </w:r>
    </w:p>
    <w:tbl>
      <w:tblPr>
        <w:tblStyle w:val="9"/>
        <w:tblW w:w="8908"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96"/>
        <w:gridCol w:w="2445"/>
        <w:gridCol w:w="2143"/>
        <w:gridCol w:w="2024"/>
      </w:tblGrid>
      <w:tr w14:paraId="5CEA49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3E1C8DCB">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项目负责人姓名</w:t>
            </w:r>
          </w:p>
        </w:tc>
        <w:tc>
          <w:tcPr>
            <w:tcW w:w="2445" w:type="dxa"/>
            <w:tcBorders>
              <w:tl2br w:val="nil"/>
              <w:tr2bl w:val="nil"/>
            </w:tcBorders>
            <w:vAlign w:val="center"/>
          </w:tcPr>
          <w:p w14:paraId="7DF42C3E">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c>
          <w:tcPr>
            <w:tcW w:w="2143" w:type="dxa"/>
            <w:tcBorders>
              <w:tl2br w:val="nil"/>
              <w:tr2bl w:val="nil"/>
            </w:tcBorders>
            <w:vAlign w:val="center"/>
          </w:tcPr>
          <w:p w14:paraId="37939FF4">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性别</w:t>
            </w:r>
          </w:p>
        </w:tc>
        <w:tc>
          <w:tcPr>
            <w:tcW w:w="2024" w:type="dxa"/>
            <w:tcBorders>
              <w:tl2br w:val="nil"/>
              <w:tr2bl w:val="nil"/>
            </w:tcBorders>
            <w:vAlign w:val="center"/>
          </w:tcPr>
          <w:p w14:paraId="5D93C635">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58BA7F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7BFC91ED">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民族</w:t>
            </w:r>
          </w:p>
        </w:tc>
        <w:tc>
          <w:tcPr>
            <w:tcW w:w="2445" w:type="dxa"/>
            <w:tcBorders>
              <w:tl2br w:val="nil"/>
              <w:tr2bl w:val="nil"/>
            </w:tcBorders>
            <w:vAlign w:val="center"/>
          </w:tcPr>
          <w:p w14:paraId="74FC5C09">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c>
          <w:tcPr>
            <w:tcW w:w="2143" w:type="dxa"/>
            <w:tcBorders>
              <w:tl2br w:val="nil"/>
              <w:tr2bl w:val="nil"/>
            </w:tcBorders>
            <w:vAlign w:val="center"/>
          </w:tcPr>
          <w:p w14:paraId="7B35A7A2">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出生年月</w:t>
            </w:r>
          </w:p>
        </w:tc>
        <w:tc>
          <w:tcPr>
            <w:tcW w:w="2024" w:type="dxa"/>
            <w:tcBorders>
              <w:tl2br w:val="nil"/>
              <w:tr2bl w:val="nil"/>
            </w:tcBorders>
            <w:vAlign w:val="center"/>
          </w:tcPr>
          <w:p w14:paraId="49432513">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049B29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shd w:val="clear" w:color="auto" w:fill="auto"/>
            <w:vAlign w:val="center"/>
          </w:tcPr>
          <w:p w14:paraId="577BF847">
            <w:pPr>
              <w:keepNext w:val="0"/>
              <w:keepLines w:val="0"/>
              <w:widowControl/>
              <w:suppressLineNumbers w:val="0"/>
              <w:snapToGrid w:val="0"/>
              <w:spacing w:before="0" w:beforeAutospacing="0" w:after="0" w:afterAutospacing="0"/>
              <w:ind w:left="0" w:right="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相关执业资格</w:t>
            </w:r>
          </w:p>
        </w:tc>
        <w:tc>
          <w:tcPr>
            <w:tcW w:w="6612" w:type="dxa"/>
            <w:gridSpan w:val="3"/>
            <w:tcBorders>
              <w:tl2br w:val="nil"/>
              <w:tr2bl w:val="nil"/>
            </w:tcBorders>
            <w:vAlign w:val="center"/>
          </w:tcPr>
          <w:p w14:paraId="0E24CCBA">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353AE9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shd w:val="clear" w:color="auto" w:fill="auto"/>
            <w:vAlign w:val="center"/>
          </w:tcPr>
          <w:p w14:paraId="19B08AAD">
            <w:pPr>
              <w:keepNext w:val="0"/>
              <w:keepLines w:val="0"/>
              <w:widowControl/>
              <w:suppressLineNumbers w:val="0"/>
              <w:snapToGrid w:val="0"/>
              <w:spacing w:before="0" w:beforeAutospacing="0" w:after="0" w:afterAutospacing="0"/>
              <w:ind w:left="0" w:right="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相关职称</w:t>
            </w:r>
          </w:p>
        </w:tc>
        <w:tc>
          <w:tcPr>
            <w:tcW w:w="6612" w:type="dxa"/>
            <w:gridSpan w:val="3"/>
            <w:tcBorders>
              <w:tl2br w:val="nil"/>
              <w:tr2bl w:val="nil"/>
            </w:tcBorders>
            <w:vAlign w:val="center"/>
          </w:tcPr>
          <w:p w14:paraId="21FA554B">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190B42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50C946D5">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毕业院校</w:t>
            </w:r>
          </w:p>
        </w:tc>
        <w:tc>
          <w:tcPr>
            <w:tcW w:w="6612" w:type="dxa"/>
            <w:gridSpan w:val="3"/>
            <w:tcBorders>
              <w:tl2br w:val="nil"/>
              <w:tr2bl w:val="nil"/>
            </w:tcBorders>
            <w:vAlign w:val="center"/>
          </w:tcPr>
          <w:p w14:paraId="51FCA062">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61B709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96" w:type="dxa"/>
            <w:tcBorders>
              <w:tl2br w:val="nil"/>
              <w:tr2bl w:val="nil"/>
            </w:tcBorders>
            <w:vAlign w:val="center"/>
          </w:tcPr>
          <w:p w14:paraId="4F98222A">
            <w:pPr>
              <w:keepNext w:val="0"/>
              <w:keepLines w:val="0"/>
              <w:widowControl/>
              <w:suppressLineNumbers w:val="0"/>
              <w:spacing w:before="0" w:beforeAutospacing="0" w:after="0" w:afterAutospacing="0"/>
              <w:ind w:left="57" w:right="57" w:firstLine="57"/>
              <w:jc w:val="center"/>
              <w:rPr>
                <w:rFonts w:hint="default" w:ascii="仿宋" w:hAnsi="仿宋" w:eastAsia="仿宋" w:cs="仿宋"/>
                <w:sz w:val="24"/>
                <w:szCs w:val="24"/>
              </w:rPr>
            </w:pPr>
            <w:r>
              <w:rPr>
                <w:rFonts w:hint="eastAsia" w:ascii="仿宋" w:hAnsi="仿宋" w:eastAsia="仿宋" w:cs="仿宋"/>
                <w:sz w:val="24"/>
                <w:szCs w:val="24"/>
              </w:rPr>
              <w:t>联系方式</w:t>
            </w:r>
          </w:p>
        </w:tc>
        <w:tc>
          <w:tcPr>
            <w:tcW w:w="6612" w:type="dxa"/>
            <w:gridSpan w:val="3"/>
            <w:tcBorders>
              <w:tl2br w:val="nil"/>
              <w:tr2bl w:val="nil"/>
            </w:tcBorders>
            <w:vAlign w:val="center"/>
          </w:tcPr>
          <w:p w14:paraId="22767323">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bl>
    <w:p w14:paraId="3D9EE5E6">
      <w:pPr>
        <w:adjustRightInd w:val="0"/>
        <w:snapToGrid w:val="0"/>
        <w:spacing w:beforeLines="50" w:after="16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拟派</w:t>
      </w:r>
      <w:r>
        <w:rPr>
          <w:rFonts w:hint="eastAsia" w:ascii="仿宋" w:hAnsi="仿宋" w:eastAsia="仿宋" w:cs="仿宋"/>
          <w:color w:val="auto"/>
          <w:sz w:val="24"/>
          <w:szCs w:val="24"/>
          <w:highlight w:val="none"/>
        </w:rPr>
        <w:t>项目负责人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附</w:t>
      </w:r>
      <w:r>
        <w:rPr>
          <w:rFonts w:hint="eastAsia" w:ascii="仿宋" w:hAnsi="仿宋" w:eastAsia="仿宋" w:cs="仿宋"/>
          <w:b/>
          <w:bCs/>
          <w:color w:val="auto"/>
          <w:sz w:val="24"/>
          <w:szCs w:val="24"/>
          <w:highlight w:val="none"/>
          <w:lang w:val="en-US" w:eastAsia="zh-CN"/>
        </w:rPr>
        <w:t>资格证书、</w:t>
      </w:r>
      <w:r>
        <w:rPr>
          <w:rFonts w:hint="eastAsia" w:ascii="仿宋" w:hAnsi="仿宋" w:eastAsia="仿宋" w:cs="仿宋"/>
          <w:b/>
          <w:bCs/>
          <w:color w:val="auto"/>
          <w:sz w:val="24"/>
          <w:szCs w:val="24"/>
          <w:highlight w:val="none"/>
        </w:rPr>
        <w:t>注册证书、职称证书、</w:t>
      </w:r>
      <w:r>
        <w:rPr>
          <w:rFonts w:hint="eastAsia" w:ascii="仿宋" w:hAnsi="仿宋" w:eastAsia="仿宋" w:cs="仿宋"/>
          <w:b/>
          <w:bCs/>
          <w:color w:val="auto"/>
          <w:sz w:val="24"/>
          <w:szCs w:val="24"/>
          <w:highlight w:val="none"/>
          <w:lang w:val="en-US" w:eastAsia="zh-CN"/>
        </w:rPr>
        <w:t>学历</w:t>
      </w:r>
      <w:r>
        <w:rPr>
          <w:rFonts w:hint="eastAsia" w:ascii="仿宋" w:hAnsi="仿宋" w:eastAsia="仿宋" w:cs="仿宋"/>
          <w:b/>
          <w:bCs/>
          <w:color w:val="auto"/>
          <w:sz w:val="24"/>
          <w:szCs w:val="24"/>
          <w:highlight w:val="none"/>
        </w:rPr>
        <w:t>证书</w:t>
      </w:r>
      <w:r>
        <w:rPr>
          <w:rFonts w:hint="eastAsia" w:ascii="仿宋" w:hAnsi="仿宋" w:eastAsia="仿宋" w:cs="仿宋"/>
          <w:color w:val="auto"/>
          <w:sz w:val="24"/>
          <w:szCs w:val="24"/>
          <w:highlight w:val="none"/>
        </w:rPr>
        <w:t>等扫描件，</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rPr>
        <w:t>在本单位至投标截止日期前3个月的社保证明文件。</w:t>
      </w:r>
    </w:p>
    <w:p w14:paraId="64BF49D7">
      <w:pPr>
        <w:adjustRightInd w:val="0"/>
        <w:snapToGrid w:val="0"/>
        <w:spacing w:beforeLines="50" w:after="16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相关扫描件并加盖公章请在此附上：</w:t>
      </w:r>
    </w:p>
    <w:p w14:paraId="2AB7D2BD">
      <w:pPr>
        <w:numPr>
          <w:ilvl w:val="0"/>
          <w:numId w:val="2"/>
        </w:numPr>
        <w:adjustRightInd w:val="0"/>
        <w:snapToGrid w:val="0"/>
        <w:spacing w:beforeLines="50" w:after="16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相关执业资格：具备</w:t>
      </w:r>
      <w:r>
        <w:rPr>
          <w:rFonts w:hint="eastAsia" w:ascii="仿宋" w:hAnsi="仿宋" w:eastAsia="仿宋" w:cs="仿宋"/>
          <w:color w:val="auto"/>
          <w:sz w:val="24"/>
          <w:szCs w:val="24"/>
          <w:highlight w:val="none"/>
          <w:lang w:val="en-US" w:eastAsia="zh-CN"/>
        </w:rPr>
        <w:t>建造师</w:t>
      </w:r>
      <w:r>
        <w:rPr>
          <w:rFonts w:hint="eastAsia" w:ascii="仿宋" w:hAnsi="仿宋" w:eastAsia="仿宋" w:cs="仿宋"/>
          <w:color w:val="auto"/>
          <w:sz w:val="24"/>
          <w:szCs w:val="24"/>
          <w:highlight w:val="none"/>
        </w:rPr>
        <w:t>二级</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以上注册建造师资格</w:t>
      </w:r>
    </w:p>
    <w:p w14:paraId="272ED5B5">
      <w:pPr>
        <w:numPr>
          <w:ilvl w:val="0"/>
          <w:numId w:val="0"/>
        </w:numPr>
        <w:adjustRightInd w:val="0"/>
        <w:snapToGrid w:val="0"/>
        <w:spacing w:beforeLines="50" w:after="16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.相关职称；</w:t>
      </w:r>
    </w:p>
    <w:p w14:paraId="2078CD98">
      <w:pPr>
        <w:adjustRightInd w:val="0"/>
        <w:snapToGrid w:val="0"/>
        <w:spacing w:beforeLines="50" w:after="160" w:line="360" w:lineRule="auto"/>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.在本单位至投标截止日期前3个月的社保证明文件</w:t>
      </w:r>
      <w:r>
        <w:rPr>
          <w:rFonts w:hint="eastAsia" w:ascii="仿宋" w:hAnsi="仿宋" w:eastAsia="仿宋" w:cs="仿宋"/>
          <w:color w:val="auto"/>
          <w:sz w:val="24"/>
          <w:szCs w:val="24"/>
          <w:highlight w:val="none"/>
          <w:lang w:eastAsia="zh-CN"/>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1979942"/>
    </w:sdtPr>
    <w:sdtContent>
      <w:p w14:paraId="31E3854C">
        <w:pPr>
          <w:pStyle w:val="7"/>
          <w:jc w:val="center"/>
        </w:pPr>
        <w:r>
          <w:fldChar w:fldCharType="begin"/>
        </w:r>
        <w:r>
          <w:instrText xml:space="preserve">PAGE   \* MERGEFORMAT</w:instrText>
        </w:r>
        <w:r>
          <w:fldChar w:fldCharType="separate"/>
        </w:r>
        <w:r>
          <w:rPr>
            <w:lang w:val="zh-CN"/>
          </w:rPr>
          <w:t>6</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5D95B"/>
    <w:multiLevelType w:val="singleLevel"/>
    <w:tmpl w:val="C665D95B"/>
    <w:lvl w:ilvl="0" w:tentative="0">
      <w:start w:val="1"/>
      <w:numFmt w:val="decimal"/>
      <w:lvlText w:val="%1."/>
      <w:lvlJc w:val="left"/>
      <w:pPr>
        <w:tabs>
          <w:tab w:val="left" w:pos="312"/>
        </w:tabs>
      </w:pPr>
    </w:lvl>
  </w:abstractNum>
  <w:abstractNum w:abstractNumId="1">
    <w:nsid w:val="C68C3C4B"/>
    <w:multiLevelType w:val="singleLevel"/>
    <w:tmpl w:val="C68C3C4B"/>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636F7"/>
    <w:rsid w:val="036D498E"/>
    <w:rsid w:val="07DE427B"/>
    <w:rsid w:val="08711D3A"/>
    <w:rsid w:val="093F222A"/>
    <w:rsid w:val="0BEF4ADF"/>
    <w:rsid w:val="0C272694"/>
    <w:rsid w:val="0F430EC5"/>
    <w:rsid w:val="1341579C"/>
    <w:rsid w:val="14FE41AE"/>
    <w:rsid w:val="15A20FDE"/>
    <w:rsid w:val="17D47866"/>
    <w:rsid w:val="1BA13298"/>
    <w:rsid w:val="22F87796"/>
    <w:rsid w:val="23921F6D"/>
    <w:rsid w:val="264659B5"/>
    <w:rsid w:val="27DF39CB"/>
    <w:rsid w:val="28C037FD"/>
    <w:rsid w:val="2916166F"/>
    <w:rsid w:val="2BBA09D7"/>
    <w:rsid w:val="2E5F3565"/>
    <w:rsid w:val="32FC5A91"/>
    <w:rsid w:val="33C10429"/>
    <w:rsid w:val="38F804CD"/>
    <w:rsid w:val="3CCE7556"/>
    <w:rsid w:val="3D75057B"/>
    <w:rsid w:val="41412BA9"/>
    <w:rsid w:val="44FD2E8A"/>
    <w:rsid w:val="471924CB"/>
    <w:rsid w:val="473D3FBB"/>
    <w:rsid w:val="47773F6D"/>
    <w:rsid w:val="481B5E95"/>
    <w:rsid w:val="484E4529"/>
    <w:rsid w:val="49935FCC"/>
    <w:rsid w:val="4BE1285E"/>
    <w:rsid w:val="4C06511B"/>
    <w:rsid w:val="4F71675B"/>
    <w:rsid w:val="51AF203B"/>
    <w:rsid w:val="520C2D5F"/>
    <w:rsid w:val="52C150B4"/>
    <w:rsid w:val="53990C1F"/>
    <w:rsid w:val="53D943CA"/>
    <w:rsid w:val="56460CB2"/>
    <w:rsid w:val="594208D9"/>
    <w:rsid w:val="5ED54C05"/>
    <w:rsid w:val="620344FC"/>
    <w:rsid w:val="66412B47"/>
    <w:rsid w:val="66CD7A1D"/>
    <w:rsid w:val="670562A3"/>
    <w:rsid w:val="695321F2"/>
    <w:rsid w:val="6B413622"/>
    <w:rsid w:val="6F280087"/>
    <w:rsid w:val="7947615A"/>
    <w:rsid w:val="7952563E"/>
    <w:rsid w:val="7A1E34AC"/>
    <w:rsid w:val="7BFE1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spacing w:after="120" w:line="240" w:lineRule="auto"/>
      <w:ind w:left="420" w:leftChars="200" w:firstLine="420" w:firstLineChars="200"/>
    </w:pPr>
    <w:rPr>
      <w:szCs w:val="24"/>
    </w:rPr>
  </w:style>
  <w:style w:type="paragraph" w:styleId="3">
    <w:name w:val="Body Text Indent"/>
    <w:basedOn w:val="1"/>
    <w:qFormat/>
    <w:uiPriority w:val="0"/>
    <w:pPr>
      <w:spacing w:line="360" w:lineRule="auto"/>
      <w:ind w:firstLine="630"/>
    </w:pPr>
    <w:rPr>
      <w:szCs w:val="20"/>
    </w:rPr>
  </w:style>
  <w:style w:type="paragraph" w:styleId="6">
    <w:name w:val="Plain Text"/>
    <w:basedOn w:val="1"/>
    <w:qFormat/>
    <w:uiPriority w:val="0"/>
    <w:rPr>
      <w:rFonts w:hAnsi="Courier New" w:cs="Courier New"/>
      <w:szCs w:val="21"/>
    </w:rPr>
  </w:style>
  <w:style w:type="paragraph" w:styleId="7">
    <w:name w:val="footer"/>
    <w:basedOn w:val="1"/>
    <w:unhideWhenUsed/>
    <w:qFormat/>
    <w:uiPriority w:val="99"/>
    <w:pPr>
      <w:tabs>
        <w:tab w:val="center" w:pos="4153"/>
        <w:tab w:val="right" w:pos="8306"/>
      </w:tabs>
      <w:snapToGrid w:val="0"/>
    </w:pPr>
    <w:rPr>
      <w:sz w:val="18"/>
      <w:szCs w:val="18"/>
    </w:rPr>
  </w:style>
  <w:style w:type="paragraph" w:styleId="8">
    <w:name w:val="Normal (Web)"/>
    <w:basedOn w:val="1"/>
    <w:uiPriority w:val="0"/>
    <w:rPr>
      <w:sz w:val="24"/>
    </w:rPr>
  </w:style>
  <w:style w:type="character" w:styleId="11">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2845</Words>
  <Characters>3009</Characters>
  <Lines>0</Lines>
  <Paragraphs>0</Paragraphs>
  <TotalTime>3</TotalTime>
  <ScaleCrop>false</ScaleCrop>
  <LinksUpToDate>false</LinksUpToDate>
  <CharactersWithSpaces>3023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2026-06-23T11:42:00Z</dcterms:created>
  <dc:creator>Administrator</dc:creator>
  <cp:lastModifiedBy>13</cp:lastModifiedBy>
  <dcterms:modified xsi:type="dcterms:W3CDTF">2026-07-27T07:53:42Z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eyJoZGlkIjoiMGM5NjIyOGU5NTI0NDk2YjgyNDJkMzM2NWFjYjJjNzciLCJ1c2VySWQiOiIxMDAyMTU3MzQ5In0=</vt:lpwstr>
  </property>
  <property fmtid="{D5CDD505-2E9C-101B-9397-08002B2CF9AE}" pid="4" name="ICV">
    <vt:lpwstr>45C1C958972B451884563603E8362C5C_12</vt:lpwstr>
  </property>
</Properties>
</file>