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38A9C">
      <w:pPr>
        <w:jc w:val="left"/>
        <w:rPr>
          <w:rFonts w:hint="eastAsia" w:ascii="仿宋" w:hAnsi="仿宋" w:eastAsia="仿宋" w:cs="仿宋"/>
          <w:b/>
          <w:bCs w:val="0"/>
          <w:color w:val="auto"/>
          <w:sz w:val="28"/>
          <w:szCs w:val="28"/>
          <w:highlight w:val="none"/>
          <w:lang w:val="en-US" w:eastAsia="zh-CN"/>
        </w:rPr>
      </w:pPr>
      <w:bookmarkStart w:id="0" w:name="_Toc14347"/>
      <w:r>
        <w:rPr>
          <w:rFonts w:hint="eastAsia" w:ascii="仿宋" w:hAnsi="仿宋" w:eastAsia="仿宋" w:cs="仿宋"/>
          <w:b/>
          <w:bCs w:val="0"/>
          <w:color w:val="auto"/>
          <w:sz w:val="28"/>
          <w:szCs w:val="28"/>
          <w:highlight w:val="none"/>
          <w:lang w:val="en-US" w:eastAsia="zh-CN"/>
        </w:rPr>
        <w:t>附件1</w:t>
      </w:r>
    </w:p>
    <w:p w14:paraId="17CCA87C">
      <w:pPr>
        <w:jc w:val="center"/>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lang w:eastAsia="zh-CN"/>
        </w:rPr>
        <w:t>投标</w:t>
      </w:r>
      <w:r>
        <w:rPr>
          <w:rFonts w:hint="eastAsia" w:ascii="仿宋" w:hAnsi="仿宋" w:eastAsia="仿宋" w:cs="仿宋"/>
          <w:b/>
          <w:bCs w:val="0"/>
          <w:color w:val="auto"/>
          <w:sz w:val="28"/>
          <w:szCs w:val="28"/>
          <w:highlight w:val="none"/>
        </w:rPr>
        <w:t>文件要求一览表</w:t>
      </w:r>
    </w:p>
    <w:tbl>
      <w:tblPr>
        <w:tblStyle w:val="39"/>
        <w:tblW w:w="101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305"/>
        <w:gridCol w:w="2835"/>
        <w:gridCol w:w="5177"/>
      </w:tblGrid>
      <w:tr w14:paraId="6098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3" w:type="dxa"/>
            <w:shd w:val="clear" w:color="auto" w:fill="auto"/>
            <w:vAlign w:val="center"/>
          </w:tcPr>
          <w:p w14:paraId="7CF5C8EB">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4140" w:type="dxa"/>
            <w:gridSpan w:val="2"/>
            <w:vAlign w:val="center"/>
          </w:tcPr>
          <w:p w14:paraId="23B12895">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文件名称</w:t>
            </w:r>
          </w:p>
        </w:tc>
        <w:tc>
          <w:tcPr>
            <w:tcW w:w="5177" w:type="dxa"/>
            <w:shd w:val="clear" w:color="auto" w:fill="auto"/>
            <w:vAlign w:val="center"/>
          </w:tcPr>
          <w:p w14:paraId="3FECE9A1">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有关要求或说明</w:t>
            </w:r>
          </w:p>
        </w:tc>
      </w:tr>
      <w:tr w14:paraId="68A6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3" w:type="dxa"/>
            <w:shd w:val="clear" w:color="auto" w:fill="auto"/>
            <w:vAlign w:val="center"/>
          </w:tcPr>
          <w:p w14:paraId="6533C832">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w:t>
            </w:r>
          </w:p>
        </w:tc>
        <w:tc>
          <w:tcPr>
            <w:tcW w:w="4140" w:type="dxa"/>
            <w:gridSpan w:val="2"/>
            <w:vAlign w:val="center"/>
          </w:tcPr>
          <w:p w14:paraId="4E35F10F">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封面</w:t>
            </w:r>
          </w:p>
        </w:tc>
        <w:tc>
          <w:tcPr>
            <w:tcW w:w="5177" w:type="dxa"/>
            <w:shd w:val="clear" w:color="auto" w:fill="auto"/>
            <w:vAlign w:val="center"/>
          </w:tcPr>
          <w:p w14:paraId="42AFA323">
            <w:pPr>
              <w:keepNext w:val="0"/>
              <w:keepLines w:val="0"/>
              <w:widowControl/>
              <w:suppressLineNumbers w:val="0"/>
              <w:adjustRightInd w:val="0"/>
              <w:snapToGrid w:val="0"/>
              <w:spacing w:before="0" w:beforeAutospacing="0" w:after="0" w:afterAutospacing="0" w:line="440" w:lineRule="exact"/>
              <w:ind w:left="0" w:right="0"/>
              <w:jc w:val="both"/>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原件签字盖公章</w:t>
            </w:r>
            <w:r>
              <w:rPr>
                <w:rFonts w:hint="eastAsia" w:ascii="方正仿宋_GB2312" w:hAnsi="方正仿宋_GB2312" w:eastAsia="方正仿宋_GB2312" w:cs="方正仿宋_GB2312"/>
                <w:color w:val="auto"/>
                <w:sz w:val="24"/>
                <w:szCs w:val="24"/>
                <w:highlight w:val="none"/>
                <w:lang w:eastAsia="zh-CN"/>
              </w:rPr>
              <w:t>。</w:t>
            </w:r>
          </w:p>
        </w:tc>
      </w:tr>
      <w:tr w14:paraId="1CFDB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3" w:type="dxa"/>
            <w:vMerge w:val="restart"/>
            <w:shd w:val="clear" w:color="auto" w:fill="auto"/>
            <w:vAlign w:val="center"/>
          </w:tcPr>
          <w:p w14:paraId="74ABCCFA">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w:t>
            </w:r>
          </w:p>
        </w:tc>
        <w:tc>
          <w:tcPr>
            <w:tcW w:w="1305" w:type="dxa"/>
            <w:vMerge w:val="restart"/>
            <w:vAlign w:val="center"/>
          </w:tcPr>
          <w:p w14:paraId="3505E72D">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资审文件</w:t>
            </w:r>
          </w:p>
        </w:tc>
        <w:tc>
          <w:tcPr>
            <w:tcW w:w="2835" w:type="dxa"/>
            <w:shd w:val="clear" w:color="auto" w:fill="auto"/>
            <w:vAlign w:val="center"/>
          </w:tcPr>
          <w:p w14:paraId="08D4A76B">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企业基本情况一览表</w:t>
            </w:r>
          </w:p>
        </w:tc>
        <w:tc>
          <w:tcPr>
            <w:tcW w:w="5177" w:type="dxa"/>
            <w:shd w:val="clear" w:color="auto" w:fill="auto"/>
            <w:vAlign w:val="center"/>
          </w:tcPr>
          <w:p w14:paraId="6CC1ECBF">
            <w:pPr>
              <w:keepNext w:val="0"/>
              <w:keepLines w:val="0"/>
              <w:widowControl/>
              <w:suppressLineNumbers w:val="0"/>
              <w:adjustRightInd w:val="0"/>
              <w:snapToGrid w:val="0"/>
              <w:spacing w:before="0" w:beforeAutospacing="0" w:after="0" w:afterAutospacing="0" w:line="400" w:lineRule="exact"/>
              <w:ind w:left="0" w:right="0"/>
              <w:jc w:val="both"/>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原件盖公章，格式及说明详见“附件1</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w:t>
            </w:r>
          </w:p>
        </w:tc>
      </w:tr>
      <w:tr w14:paraId="06A7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3" w:type="dxa"/>
            <w:vMerge w:val="continue"/>
            <w:shd w:val="clear" w:color="auto" w:fill="auto"/>
            <w:vAlign w:val="center"/>
          </w:tcPr>
          <w:p w14:paraId="232C5ED3">
            <w:pPr>
              <w:keepNext w:val="0"/>
              <w:keepLines w:val="0"/>
              <w:widowControl/>
              <w:suppressLineNumbers w:val="0"/>
              <w:adjustRightInd w:val="0"/>
              <w:snapToGrid w:val="0"/>
              <w:spacing w:before="0" w:beforeAutospacing="0" w:after="0" w:afterAutospacing="0" w:line="440" w:lineRule="exact"/>
              <w:ind w:left="0" w:right="0" w:firstLine="480" w:firstLineChars="200"/>
              <w:jc w:val="center"/>
              <w:rPr>
                <w:rFonts w:hint="eastAsia" w:ascii="方正仿宋_GB2312" w:hAnsi="方正仿宋_GB2312" w:eastAsia="方正仿宋_GB2312" w:cs="方正仿宋_GB2312"/>
                <w:color w:val="auto"/>
                <w:sz w:val="24"/>
                <w:szCs w:val="24"/>
                <w:highlight w:val="none"/>
              </w:rPr>
            </w:pPr>
          </w:p>
        </w:tc>
        <w:tc>
          <w:tcPr>
            <w:tcW w:w="1305" w:type="dxa"/>
            <w:vMerge w:val="continue"/>
            <w:vAlign w:val="center"/>
          </w:tcPr>
          <w:p w14:paraId="2FEA573B">
            <w:pPr>
              <w:keepNext w:val="0"/>
              <w:keepLines w:val="0"/>
              <w:widowControl/>
              <w:suppressLineNumbers w:val="0"/>
              <w:adjustRightInd w:val="0"/>
              <w:snapToGrid w:val="0"/>
              <w:spacing w:before="0" w:beforeAutospacing="0" w:after="0" w:afterAutospacing="0" w:line="440" w:lineRule="exact"/>
              <w:ind w:left="0" w:right="0" w:firstLine="480" w:firstLineChars="200"/>
              <w:jc w:val="center"/>
              <w:rPr>
                <w:rFonts w:hint="eastAsia" w:ascii="方正仿宋_GB2312" w:hAnsi="方正仿宋_GB2312" w:eastAsia="方正仿宋_GB2312" w:cs="方正仿宋_GB2312"/>
                <w:color w:val="auto"/>
                <w:sz w:val="24"/>
                <w:szCs w:val="24"/>
                <w:highlight w:val="none"/>
              </w:rPr>
            </w:pPr>
          </w:p>
        </w:tc>
        <w:tc>
          <w:tcPr>
            <w:tcW w:w="2835" w:type="dxa"/>
            <w:shd w:val="clear" w:color="auto" w:fill="auto"/>
            <w:vAlign w:val="center"/>
          </w:tcPr>
          <w:p w14:paraId="5DBD771B">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企业营业执照</w:t>
            </w:r>
          </w:p>
        </w:tc>
        <w:tc>
          <w:tcPr>
            <w:tcW w:w="5177" w:type="dxa"/>
            <w:shd w:val="clear" w:color="auto" w:fill="auto"/>
            <w:vAlign w:val="center"/>
          </w:tcPr>
          <w:p w14:paraId="1890535E">
            <w:pPr>
              <w:keepNext w:val="0"/>
              <w:keepLines w:val="0"/>
              <w:widowControl/>
              <w:suppressLineNumbers w:val="0"/>
              <w:adjustRightInd w:val="0"/>
              <w:snapToGrid w:val="0"/>
              <w:spacing w:before="0" w:beforeAutospacing="0" w:after="0" w:afterAutospacing="0" w:line="400" w:lineRule="exact"/>
              <w:ind w:left="0" w:right="0"/>
              <w:jc w:val="both"/>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原件扫描件盖公章</w:t>
            </w:r>
            <w:r>
              <w:rPr>
                <w:rFonts w:hint="eastAsia" w:ascii="方正仿宋_GB2312" w:hAnsi="方正仿宋_GB2312" w:eastAsia="方正仿宋_GB2312" w:cs="方正仿宋_GB2312"/>
                <w:color w:val="auto"/>
                <w:sz w:val="24"/>
                <w:szCs w:val="24"/>
                <w:highlight w:val="none"/>
                <w:lang w:eastAsia="zh-CN"/>
              </w:rPr>
              <w:t>。</w:t>
            </w:r>
          </w:p>
        </w:tc>
      </w:tr>
      <w:tr w14:paraId="65F1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3" w:type="dxa"/>
            <w:vMerge w:val="continue"/>
            <w:shd w:val="clear" w:color="auto" w:fill="auto"/>
            <w:vAlign w:val="center"/>
          </w:tcPr>
          <w:p w14:paraId="083A9E67">
            <w:pPr>
              <w:keepNext w:val="0"/>
              <w:keepLines w:val="0"/>
              <w:widowControl/>
              <w:suppressLineNumbers w:val="0"/>
              <w:adjustRightInd w:val="0"/>
              <w:snapToGrid w:val="0"/>
              <w:spacing w:before="0" w:beforeAutospacing="0" w:after="0" w:afterAutospacing="0" w:line="440" w:lineRule="exact"/>
              <w:ind w:left="0" w:right="0" w:firstLine="480" w:firstLineChars="200"/>
              <w:jc w:val="center"/>
              <w:rPr>
                <w:rFonts w:hint="eastAsia" w:ascii="方正仿宋_GB2312" w:hAnsi="方正仿宋_GB2312" w:eastAsia="方正仿宋_GB2312" w:cs="方正仿宋_GB2312"/>
                <w:color w:val="auto"/>
                <w:sz w:val="24"/>
                <w:szCs w:val="24"/>
                <w:highlight w:val="none"/>
              </w:rPr>
            </w:pPr>
          </w:p>
        </w:tc>
        <w:tc>
          <w:tcPr>
            <w:tcW w:w="1305" w:type="dxa"/>
            <w:vMerge w:val="continue"/>
            <w:vAlign w:val="center"/>
          </w:tcPr>
          <w:p w14:paraId="2768FA8F">
            <w:pPr>
              <w:keepNext w:val="0"/>
              <w:keepLines w:val="0"/>
              <w:widowControl/>
              <w:suppressLineNumbers w:val="0"/>
              <w:adjustRightInd w:val="0"/>
              <w:snapToGrid w:val="0"/>
              <w:spacing w:before="0" w:beforeAutospacing="0" w:after="0" w:afterAutospacing="0" w:line="440" w:lineRule="exact"/>
              <w:ind w:left="0" w:right="0" w:firstLine="480" w:firstLineChars="200"/>
              <w:jc w:val="center"/>
              <w:rPr>
                <w:rFonts w:hint="eastAsia" w:ascii="方正仿宋_GB2312" w:hAnsi="方正仿宋_GB2312" w:eastAsia="方正仿宋_GB2312" w:cs="方正仿宋_GB2312"/>
                <w:color w:val="auto"/>
                <w:sz w:val="24"/>
                <w:szCs w:val="24"/>
                <w:highlight w:val="none"/>
              </w:rPr>
            </w:pPr>
          </w:p>
        </w:tc>
        <w:tc>
          <w:tcPr>
            <w:tcW w:w="2835" w:type="dxa"/>
            <w:shd w:val="clear" w:color="auto" w:fill="auto"/>
            <w:vAlign w:val="center"/>
          </w:tcPr>
          <w:p w14:paraId="51B26979">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企业资质证书</w:t>
            </w:r>
          </w:p>
        </w:tc>
        <w:tc>
          <w:tcPr>
            <w:tcW w:w="5177" w:type="dxa"/>
            <w:shd w:val="clear" w:color="auto" w:fill="auto"/>
            <w:vAlign w:val="center"/>
          </w:tcPr>
          <w:p w14:paraId="08D303FD">
            <w:pPr>
              <w:keepNext w:val="0"/>
              <w:keepLines w:val="0"/>
              <w:widowControl/>
              <w:suppressLineNumbers w:val="0"/>
              <w:adjustRightInd w:val="0"/>
              <w:snapToGrid w:val="0"/>
              <w:spacing w:before="0" w:beforeAutospacing="0" w:after="0" w:afterAutospacing="0" w:line="400" w:lineRule="exact"/>
              <w:ind w:left="0" w:right="0"/>
              <w:jc w:val="both"/>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原件扫描件盖公章</w:t>
            </w:r>
            <w:r>
              <w:rPr>
                <w:rFonts w:hint="eastAsia" w:ascii="方正仿宋_GB2312" w:hAnsi="方正仿宋_GB2312" w:eastAsia="方正仿宋_GB2312" w:cs="方正仿宋_GB2312"/>
                <w:color w:val="auto"/>
                <w:sz w:val="24"/>
                <w:szCs w:val="24"/>
                <w:highlight w:val="none"/>
                <w:lang w:eastAsia="zh-CN"/>
              </w:rPr>
              <w:t>。</w:t>
            </w:r>
          </w:p>
        </w:tc>
      </w:tr>
      <w:tr w14:paraId="2CE41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13" w:type="dxa"/>
            <w:vMerge w:val="continue"/>
            <w:shd w:val="clear" w:color="auto" w:fill="auto"/>
            <w:vAlign w:val="center"/>
          </w:tcPr>
          <w:p w14:paraId="49E83162">
            <w:pPr>
              <w:keepNext w:val="0"/>
              <w:keepLines w:val="0"/>
              <w:widowControl/>
              <w:suppressLineNumbers w:val="0"/>
              <w:adjustRightInd w:val="0"/>
              <w:snapToGrid w:val="0"/>
              <w:spacing w:before="0" w:beforeAutospacing="0" w:after="0" w:afterAutospacing="0" w:line="440" w:lineRule="exact"/>
              <w:ind w:left="0" w:right="0" w:firstLine="480" w:firstLineChars="200"/>
              <w:jc w:val="center"/>
              <w:rPr>
                <w:rFonts w:hint="eastAsia" w:ascii="方正仿宋_GB2312" w:hAnsi="方正仿宋_GB2312" w:eastAsia="方正仿宋_GB2312" w:cs="方正仿宋_GB2312"/>
                <w:color w:val="auto"/>
                <w:sz w:val="24"/>
                <w:szCs w:val="24"/>
                <w:highlight w:val="none"/>
              </w:rPr>
            </w:pPr>
          </w:p>
        </w:tc>
        <w:tc>
          <w:tcPr>
            <w:tcW w:w="1305" w:type="dxa"/>
            <w:vMerge w:val="continue"/>
            <w:vAlign w:val="center"/>
          </w:tcPr>
          <w:p w14:paraId="4FAE5964">
            <w:pPr>
              <w:keepNext w:val="0"/>
              <w:keepLines w:val="0"/>
              <w:widowControl/>
              <w:suppressLineNumbers w:val="0"/>
              <w:adjustRightInd w:val="0"/>
              <w:snapToGrid w:val="0"/>
              <w:spacing w:before="0" w:beforeAutospacing="0" w:after="0" w:afterAutospacing="0" w:line="440" w:lineRule="exact"/>
              <w:ind w:left="0" w:right="0" w:firstLine="480" w:firstLineChars="200"/>
              <w:jc w:val="center"/>
              <w:rPr>
                <w:rFonts w:hint="eastAsia" w:ascii="方正仿宋_GB2312" w:hAnsi="方正仿宋_GB2312" w:eastAsia="方正仿宋_GB2312" w:cs="方正仿宋_GB2312"/>
                <w:color w:val="auto"/>
                <w:sz w:val="24"/>
                <w:szCs w:val="24"/>
                <w:highlight w:val="none"/>
              </w:rPr>
            </w:pPr>
          </w:p>
        </w:tc>
        <w:tc>
          <w:tcPr>
            <w:tcW w:w="2835" w:type="dxa"/>
            <w:shd w:val="clear" w:color="auto" w:fill="auto"/>
            <w:vAlign w:val="center"/>
          </w:tcPr>
          <w:p w14:paraId="42AD8146">
            <w:pPr>
              <w:keepNext w:val="0"/>
              <w:keepLines w:val="0"/>
              <w:widowControl/>
              <w:suppressLineNumbers w:val="0"/>
              <w:adjustRightInd w:val="0"/>
              <w:snapToGrid w:val="0"/>
              <w:spacing w:before="0" w:beforeAutospacing="0" w:after="0" w:afterAutospacing="0" w:line="40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法定代表人证明书</w:t>
            </w:r>
          </w:p>
          <w:p w14:paraId="21692189">
            <w:pPr>
              <w:keepNext w:val="0"/>
              <w:keepLines w:val="0"/>
              <w:widowControl/>
              <w:suppressLineNumbers w:val="0"/>
              <w:adjustRightInd w:val="0"/>
              <w:snapToGrid w:val="0"/>
              <w:spacing w:before="0" w:beforeAutospacing="0" w:after="0" w:afterAutospacing="0" w:line="40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及法人身份证</w:t>
            </w:r>
          </w:p>
        </w:tc>
        <w:tc>
          <w:tcPr>
            <w:tcW w:w="5177" w:type="dxa"/>
            <w:shd w:val="clear" w:color="auto" w:fill="auto"/>
            <w:vAlign w:val="center"/>
          </w:tcPr>
          <w:p w14:paraId="40236787">
            <w:pPr>
              <w:keepNext w:val="0"/>
              <w:keepLines w:val="0"/>
              <w:widowControl/>
              <w:suppressLineNumbers w:val="0"/>
              <w:adjustRightInd w:val="0"/>
              <w:snapToGrid w:val="0"/>
              <w:spacing w:before="0" w:beforeAutospacing="0" w:after="0" w:afterAutospacing="0" w:line="400" w:lineRule="exact"/>
              <w:ind w:left="0" w:right="0"/>
              <w:jc w:val="both"/>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法定代表人证明书原件盖公章，身份证复印件盖公章</w:t>
            </w:r>
            <w:r>
              <w:rPr>
                <w:rFonts w:hint="eastAsia" w:ascii="方正仿宋_GB2312" w:hAnsi="方正仿宋_GB2312" w:eastAsia="方正仿宋_GB2312" w:cs="方正仿宋_GB2312"/>
                <w:color w:val="auto"/>
                <w:sz w:val="24"/>
                <w:szCs w:val="24"/>
                <w:highlight w:val="none"/>
                <w:lang w:eastAsia="zh-CN"/>
              </w:rPr>
              <w:t>。</w:t>
            </w:r>
          </w:p>
        </w:tc>
      </w:tr>
      <w:tr w14:paraId="09E9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813" w:type="dxa"/>
            <w:vMerge w:val="continue"/>
            <w:shd w:val="clear" w:color="auto" w:fill="auto"/>
            <w:vAlign w:val="center"/>
          </w:tcPr>
          <w:p w14:paraId="3037EE13">
            <w:pPr>
              <w:keepNext w:val="0"/>
              <w:keepLines w:val="0"/>
              <w:widowControl/>
              <w:suppressLineNumbers w:val="0"/>
              <w:adjustRightInd w:val="0"/>
              <w:snapToGrid w:val="0"/>
              <w:spacing w:before="0" w:beforeAutospacing="0" w:after="0" w:afterAutospacing="0" w:line="440" w:lineRule="exact"/>
              <w:ind w:left="0" w:right="0" w:firstLine="480" w:firstLineChars="200"/>
              <w:jc w:val="center"/>
              <w:rPr>
                <w:rFonts w:hint="eastAsia" w:ascii="方正仿宋_GB2312" w:hAnsi="方正仿宋_GB2312" w:eastAsia="方正仿宋_GB2312" w:cs="方正仿宋_GB2312"/>
                <w:color w:val="auto"/>
                <w:sz w:val="24"/>
                <w:szCs w:val="24"/>
                <w:highlight w:val="none"/>
              </w:rPr>
            </w:pPr>
          </w:p>
        </w:tc>
        <w:tc>
          <w:tcPr>
            <w:tcW w:w="1305" w:type="dxa"/>
            <w:vMerge w:val="continue"/>
            <w:vAlign w:val="center"/>
          </w:tcPr>
          <w:p w14:paraId="277AB726">
            <w:pPr>
              <w:keepNext w:val="0"/>
              <w:keepLines w:val="0"/>
              <w:widowControl/>
              <w:suppressLineNumbers w:val="0"/>
              <w:adjustRightInd w:val="0"/>
              <w:snapToGrid w:val="0"/>
              <w:spacing w:before="0" w:beforeAutospacing="0" w:after="0" w:afterAutospacing="0" w:line="440" w:lineRule="exact"/>
              <w:ind w:left="0" w:right="0" w:firstLine="480" w:firstLineChars="200"/>
              <w:jc w:val="center"/>
              <w:rPr>
                <w:rFonts w:hint="eastAsia" w:ascii="方正仿宋_GB2312" w:hAnsi="方正仿宋_GB2312" w:eastAsia="方正仿宋_GB2312" w:cs="方正仿宋_GB2312"/>
                <w:color w:val="auto"/>
                <w:sz w:val="24"/>
                <w:szCs w:val="24"/>
                <w:highlight w:val="none"/>
              </w:rPr>
            </w:pPr>
          </w:p>
        </w:tc>
        <w:tc>
          <w:tcPr>
            <w:tcW w:w="2835" w:type="dxa"/>
            <w:shd w:val="clear" w:color="auto" w:fill="auto"/>
            <w:vAlign w:val="center"/>
          </w:tcPr>
          <w:p w14:paraId="749A1309">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方正仿宋_GB2312" w:hAnsi="方正仿宋_GB2312" w:eastAsia="方正仿宋_GB2312" w:cs="方正仿宋_GB2312"/>
                <w:color w:val="auto"/>
                <w:sz w:val="24"/>
                <w:szCs w:val="24"/>
                <w:highlight w:val="none"/>
                <w:lang w:val="en-US" w:eastAsia="zh-CN" w:bidi="ar-SA"/>
              </w:rPr>
            </w:pPr>
            <w:r>
              <w:rPr>
                <w:rFonts w:hint="eastAsia" w:ascii="方正仿宋_GB2312" w:hAnsi="方正仿宋_GB2312" w:eastAsia="方正仿宋_GB2312" w:cs="方正仿宋_GB2312"/>
                <w:color w:val="auto"/>
                <w:sz w:val="24"/>
                <w:szCs w:val="24"/>
                <w:highlight w:val="none"/>
              </w:rPr>
              <w:t>授权委托书及投标负责人身份证</w:t>
            </w:r>
          </w:p>
        </w:tc>
        <w:tc>
          <w:tcPr>
            <w:tcW w:w="5177" w:type="dxa"/>
            <w:shd w:val="clear" w:color="auto" w:fill="auto"/>
            <w:vAlign w:val="center"/>
          </w:tcPr>
          <w:p w14:paraId="54F05D1E">
            <w:pPr>
              <w:keepNext w:val="0"/>
              <w:keepLines w:val="0"/>
              <w:widowControl/>
              <w:suppressLineNumbers w:val="0"/>
              <w:adjustRightInd w:val="0"/>
              <w:snapToGrid w:val="0"/>
              <w:spacing w:before="0" w:beforeAutospacing="0" w:after="0" w:afterAutospacing="0" w:line="400" w:lineRule="exact"/>
              <w:ind w:left="0" w:leftChars="0" w:right="0" w:rightChars="0"/>
              <w:jc w:val="both"/>
              <w:rPr>
                <w:rFonts w:hint="eastAsia" w:ascii="方正仿宋_GB2312" w:hAnsi="方正仿宋_GB2312" w:eastAsia="方正仿宋_GB2312" w:cs="方正仿宋_GB2312"/>
                <w:color w:val="auto"/>
                <w:sz w:val="24"/>
                <w:szCs w:val="24"/>
                <w:highlight w:val="none"/>
                <w:lang w:val="en-US" w:eastAsia="zh-CN" w:bidi="ar-SA"/>
              </w:rPr>
            </w:pPr>
            <w:r>
              <w:rPr>
                <w:rFonts w:hint="eastAsia" w:ascii="方正仿宋_GB2312" w:hAnsi="方正仿宋_GB2312" w:eastAsia="方正仿宋_GB2312" w:cs="方正仿宋_GB2312"/>
                <w:color w:val="auto"/>
                <w:sz w:val="24"/>
                <w:szCs w:val="24"/>
                <w:highlight w:val="none"/>
              </w:rPr>
              <w:t>法人授权投标负责人办理</w:t>
            </w:r>
            <w:r>
              <w:rPr>
                <w:rFonts w:hint="eastAsia" w:ascii="方正仿宋_GB2312" w:hAnsi="方正仿宋_GB2312" w:eastAsia="方正仿宋_GB2312" w:cs="方正仿宋_GB2312"/>
                <w:color w:val="auto"/>
                <w:sz w:val="24"/>
                <w:szCs w:val="24"/>
                <w:highlight w:val="none"/>
                <w:lang w:eastAsia="zh-CN"/>
              </w:rPr>
              <w:t>本次</w:t>
            </w:r>
            <w:r>
              <w:rPr>
                <w:rFonts w:hint="eastAsia" w:ascii="方正仿宋_GB2312" w:hAnsi="方正仿宋_GB2312" w:eastAsia="方正仿宋_GB2312" w:cs="方正仿宋_GB2312"/>
                <w:color w:val="auto"/>
                <w:sz w:val="24"/>
                <w:szCs w:val="24"/>
                <w:highlight w:val="none"/>
              </w:rPr>
              <w:t>投标事宜，授权委托书原件盖公章，身份证复印件盖公章</w:t>
            </w:r>
            <w:r>
              <w:rPr>
                <w:rFonts w:hint="eastAsia" w:ascii="方正仿宋_GB2312" w:hAnsi="方正仿宋_GB2312" w:eastAsia="方正仿宋_GB2312" w:cs="方正仿宋_GB2312"/>
                <w:color w:val="auto"/>
                <w:sz w:val="24"/>
                <w:szCs w:val="24"/>
                <w:highlight w:val="none"/>
                <w:lang w:eastAsia="zh-CN"/>
              </w:rPr>
              <w:t>。</w:t>
            </w:r>
          </w:p>
        </w:tc>
      </w:tr>
      <w:tr w14:paraId="070A9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3" w:type="dxa"/>
            <w:vMerge w:val="continue"/>
            <w:shd w:val="clear" w:color="auto" w:fill="auto"/>
            <w:vAlign w:val="center"/>
          </w:tcPr>
          <w:p w14:paraId="4E1B3487">
            <w:pPr>
              <w:keepNext w:val="0"/>
              <w:keepLines w:val="0"/>
              <w:widowControl/>
              <w:suppressLineNumbers w:val="0"/>
              <w:adjustRightInd w:val="0"/>
              <w:snapToGrid w:val="0"/>
              <w:spacing w:before="0" w:beforeAutospacing="0" w:after="0" w:afterAutospacing="0" w:line="440" w:lineRule="exact"/>
              <w:ind w:left="0" w:right="0" w:firstLine="480" w:firstLineChars="200"/>
              <w:jc w:val="center"/>
              <w:rPr>
                <w:rFonts w:hint="eastAsia" w:ascii="方正仿宋_GB2312" w:hAnsi="方正仿宋_GB2312" w:eastAsia="方正仿宋_GB2312" w:cs="方正仿宋_GB2312"/>
                <w:color w:val="auto"/>
                <w:sz w:val="24"/>
                <w:szCs w:val="24"/>
                <w:highlight w:val="none"/>
              </w:rPr>
            </w:pPr>
          </w:p>
        </w:tc>
        <w:tc>
          <w:tcPr>
            <w:tcW w:w="1305" w:type="dxa"/>
            <w:vMerge w:val="continue"/>
            <w:vAlign w:val="center"/>
          </w:tcPr>
          <w:p w14:paraId="5A8C6404">
            <w:pPr>
              <w:keepNext w:val="0"/>
              <w:keepLines w:val="0"/>
              <w:widowControl/>
              <w:suppressLineNumbers w:val="0"/>
              <w:adjustRightInd w:val="0"/>
              <w:snapToGrid w:val="0"/>
              <w:spacing w:before="0" w:beforeAutospacing="0" w:after="0" w:afterAutospacing="0" w:line="440" w:lineRule="exact"/>
              <w:ind w:left="0" w:right="0" w:firstLine="480" w:firstLineChars="200"/>
              <w:jc w:val="center"/>
              <w:rPr>
                <w:rFonts w:hint="eastAsia" w:ascii="方正仿宋_GB2312" w:hAnsi="方正仿宋_GB2312" w:eastAsia="方正仿宋_GB2312" w:cs="方正仿宋_GB2312"/>
                <w:color w:val="auto"/>
                <w:sz w:val="24"/>
                <w:szCs w:val="24"/>
                <w:highlight w:val="none"/>
              </w:rPr>
            </w:pPr>
          </w:p>
        </w:tc>
        <w:tc>
          <w:tcPr>
            <w:tcW w:w="2835" w:type="dxa"/>
            <w:shd w:val="clear" w:color="auto" w:fill="auto"/>
            <w:vAlign w:val="center"/>
          </w:tcPr>
          <w:p w14:paraId="237F7A91">
            <w:pPr>
              <w:keepNext w:val="0"/>
              <w:keepLines w:val="0"/>
              <w:widowControl/>
              <w:suppressLineNumbers w:val="0"/>
              <w:adjustRightInd w:val="0"/>
              <w:snapToGrid w:val="0"/>
              <w:spacing w:before="0" w:beforeAutospacing="0" w:after="0" w:afterAutospacing="0" w:line="440" w:lineRule="exact"/>
              <w:ind w:left="0" w:leftChars="0" w:right="0" w:rightChars="0"/>
              <w:jc w:val="center"/>
              <w:rPr>
                <w:rFonts w:hint="eastAsia" w:ascii="方正仿宋_GB2312" w:hAnsi="方正仿宋_GB2312" w:eastAsia="方正仿宋_GB2312" w:cs="方正仿宋_GB2312"/>
                <w:color w:val="auto"/>
                <w:sz w:val="24"/>
                <w:szCs w:val="24"/>
                <w:highlight w:val="none"/>
                <w:lang w:val="en-US" w:eastAsia="zh-CN" w:bidi="ar-SA"/>
              </w:rPr>
            </w:pPr>
            <w:r>
              <w:rPr>
                <w:rFonts w:hint="eastAsia" w:ascii="方正仿宋_GB2312" w:hAnsi="方正仿宋_GB2312" w:eastAsia="方正仿宋_GB2312" w:cs="方正仿宋_GB2312"/>
                <w:color w:val="auto"/>
                <w:sz w:val="24"/>
                <w:szCs w:val="24"/>
                <w:highlight w:val="none"/>
              </w:rPr>
              <w:t>投标承诺函</w:t>
            </w:r>
          </w:p>
        </w:tc>
        <w:tc>
          <w:tcPr>
            <w:tcW w:w="5177" w:type="dxa"/>
            <w:shd w:val="clear" w:color="auto" w:fill="auto"/>
            <w:vAlign w:val="center"/>
          </w:tcPr>
          <w:p w14:paraId="23E20329">
            <w:pPr>
              <w:keepNext w:val="0"/>
              <w:keepLines w:val="0"/>
              <w:widowControl/>
              <w:suppressLineNumbers w:val="0"/>
              <w:adjustRightInd w:val="0"/>
              <w:snapToGrid w:val="0"/>
              <w:spacing w:before="0" w:beforeAutospacing="0" w:after="0" w:afterAutospacing="0" w:line="440" w:lineRule="exact"/>
              <w:ind w:left="0" w:leftChars="0" w:right="0" w:rightChars="0"/>
              <w:jc w:val="both"/>
              <w:rPr>
                <w:rFonts w:hint="eastAsia" w:ascii="方正仿宋_GB2312" w:hAnsi="方正仿宋_GB2312" w:eastAsia="方正仿宋_GB2312" w:cs="方正仿宋_GB2312"/>
                <w:color w:val="auto"/>
                <w:sz w:val="24"/>
                <w:szCs w:val="24"/>
                <w:highlight w:val="none"/>
                <w:lang w:val="en-US" w:eastAsia="zh-CN" w:bidi="ar-SA"/>
              </w:rPr>
            </w:pPr>
            <w:r>
              <w:rPr>
                <w:rFonts w:hint="eastAsia" w:ascii="方正仿宋_GB2312" w:hAnsi="方正仿宋_GB2312" w:eastAsia="方正仿宋_GB2312" w:cs="方正仿宋_GB2312"/>
                <w:color w:val="auto"/>
                <w:sz w:val="24"/>
                <w:szCs w:val="24"/>
                <w:highlight w:val="none"/>
              </w:rPr>
              <w:t>原件盖公章，格式详见“附件</w:t>
            </w:r>
            <w:r>
              <w:rPr>
                <w:rFonts w:hint="eastAsia" w:ascii="方正仿宋_GB2312" w:hAnsi="方正仿宋_GB2312" w:eastAsia="方正仿宋_GB2312" w:cs="方正仿宋_GB2312"/>
                <w:color w:val="auto"/>
                <w:sz w:val="24"/>
                <w:szCs w:val="24"/>
                <w:highlight w:val="none"/>
                <w:lang w:val="en-US" w:eastAsia="zh-CN"/>
              </w:rPr>
              <w:t>1.2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w:t>
            </w:r>
          </w:p>
        </w:tc>
      </w:tr>
      <w:tr w14:paraId="5985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3" w:type="dxa"/>
            <w:shd w:val="clear" w:color="auto" w:fill="auto"/>
            <w:vAlign w:val="center"/>
          </w:tcPr>
          <w:p w14:paraId="4FE6FAE5">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w:t>
            </w:r>
          </w:p>
        </w:tc>
        <w:tc>
          <w:tcPr>
            <w:tcW w:w="1305" w:type="dxa"/>
            <w:vAlign w:val="center"/>
          </w:tcPr>
          <w:p w14:paraId="485604D4">
            <w:pPr>
              <w:keepNext w:val="0"/>
              <w:keepLines w:val="0"/>
              <w:widowControl/>
              <w:suppressLineNumbers w:val="0"/>
              <w:adjustRightInd w:val="0"/>
              <w:snapToGrid w:val="0"/>
              <w:spacing w:before="0" w:beforeAutospacing="0" w:after="0" w:afterAutospacing="0" w:line="440" w:lineRule="exact"/>
              <w:ind w:left="0" w:right="0"/>
              <w:jc w:val="center"/>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商务标</w:t>
            </w:r>
          </w:p>
        </w:tc>
        <w:tc>
          <w:tcPr>
            <w:tcW w:w="2835" w:type="dxa"/>
            <w:shd w:val="clear" w:color="auto" w:fill="auto"/>
            <w:vAlign w:val="center"/>
          </w:tcPr>
          <w:p w14:paraId="22E1CC9A">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投标报价书</w:t>
            </w:r>
          </w:p>
        </w:tc>
        <w:tc>
          <w:tcPr>
            <w:tcW w:w="5177" w:type="dxa"/>
            <w:shd w:val="clear" w:color="auto" w:fill="auto"/>
            <w:vAlign w:val="center"/>
          </w:tcPr>
          <w:p w14:paraId="06E987DF">
            <w:pPr>
              <w:keepNext w:val="0"/>
              <w:keepLines w:val="0"/>
              <w:widowControl/>
              <w:suppressLineNumbers w:val="0"/>
              <w:adjustRightInd w:val="0"/>
              <w:snapToGrid w:val="0"/>
              <w:spacing w:before="0" w:beforeAutospacing="0" w:after="0" w:afterAutospacing="0" w:line="440" w:lineRule="exact"/>
              <w:ind w:left="0" w:right="0"/>
              <w:jc w:val="both"/>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原件盖公章，格式详见“附件</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w:t>
            </w:r>
          </w:p>
        </w:tc>
      </w:tr>
      <w:tr w14:paraId="5D49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813" w:type="dxa"/>
            <w:vMerge w:val="restart"/>
            <w:shd w:val="clear" w:color="auto" w:fill="auto"/>
            <w:vAlign w:val="center"/>
          </w:tcPr>
          <w:p w14:paraId="372CC955">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w:t>
            </w:r>
          </w:p>
        </w:tc>
        <w:tc>
          <w:tcPr>
            <w:tcW w:w="1305" w:type="dxa"/>
            <w:vMerge w:val="restart"/>
            <w:vAlign w:val="center"/>
          </w:tcPr>
          <w:p w14:paraId="27F2EF78">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资信标</w:t>
            </w:r>
          </w:p>
        </w:tc>
        <w:tc>
          <w:tcPr>
            <w:tcW w:w="2835" w:type="dxa"/>
            <w:shd w:val="clear" w:color="auto" w:fill="auto"/>
            <w:vAlign w:val="center"/>
          </w:tcPr>
          <w:p w14:paraId="248BC215">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资质认证</w:t>
            </w:r>
          </w:p>
        </w:tc>
        <w:tc>
          <w:tcPr>
            <w:tcW w:w="5177" w:type="dxa"/>
            <w:shd w:val="clear" w:color="auto" w:fill="auto"/>
            <w:vAlign w:val="center"/>
          </w:tcPr>
          <w:p w14:paraId="3711F23C">
            <w:pPr>
              <w:keepNext w:val="0"/>
              <w:keepLines w:val="0"/>
              <w:widowControl/>
              <w:suppressLineNumbers w:val="0"/>
              <w:adjustRightInd w:val="0"/>
              <w:snapToGrid w:val="0"/>
              <w:spacing w:before="0" w:beforeAutospacing="0" w:after="0" w:afterAutospacing="0" w:line="440" w:lineRule="exact"/>
              <w:ind w:left="0" w:right="0"/>
              <w:jc w:val="both"/>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val="en-US" w:eastAsia="zh-CN"/>
              </w:rPr>
              <w:t>投标人自行提供以下文件，扫描件盖公章</w:t>
            </w:r>
            <w:r>
              <w:rPr>
                <w:rFonts w:hint="eastAsia" w:ascii="方正仿宋_GB2312" w:hAnsi="方正仿宋_GB2312" w:eastAsia="方正仿宋_GB2312" w:cs="方正仿宋_GB2312"/>
                <w:color w:val="auto"/>
                <w:sz w:val="24"/>
                <w:szCs w:val="24"/>
                <w:highlight w:val="none"/>
              </w:rPr>
              <w:t>：质量管理体系认证证书</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环境管理体系认证证书</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职业健康安全管理体系认证证书</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园林绿化养护企业资质</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清洁服务企业资质</w:t>
            </w:r>
            <w:r>
              <w:rPr>
                <w:rFonts w:hint="eastAsia" w:ascii="方正仿宋_GB2312" w:hAnsi="方正仿宋_GB2312" w:eastAsia="方正仿宋_GB2312" w:cs="方正仿宋_GB2312"/>
                <w:color w:val="auto"/>
                <w:sz w:val="24"/>
                <w:szCs w:val="24"/>
                <w:highlight w:val="none"/>
                <w:lang w:eastAsia="zh-CN"/>
              </w:rPr>
              <w:t>。</w:t>
            </w:r>
          </w:p>
          <w:p w14:paraId="7B0C8B98">
            <w:pPr>
              <w:keepNext w:val="0"/>
              <w:keepLines w:val="0"/>
              <w:widowControl/>
              <w:suppressLineNumbers w:val="0"/>
              <w:adjustRightInd w:val="0"/>
              <w:snapToGrid w:val="0"/>
              <w:spacing w:before="0" w:beforeAutospacing="0" w:after="0" w:afterAutospacing="0" w:line="440" w:lineRule="exact"/>
              <w:ind w:left="0" w:right="0"/>
              <w:jc w:val="both"/>
              <w:rPr>
                <w:rFonts w:hint="eastAsia" w:ascii="方正仿宋_GB2312" w:hAnsi="方正仿宋_GB2312" w:eastAsia="方正仿宋_GB2312" w:cs="方正仿宋_GB2312"/>
                <w:color w:val="auto"/>
                <w:sz w:val="24"/>
                <w:szCs w:val="24"/>
                <w:highlight w:val="none"/>
              </w:rPr>
            </w:pPr>
          </w:p>
          <w:p w14:paraId="767C6D2E">
            <w:pPr>
              <w:keepNext w:val="0"/>
              <w:keepLines w:val="0"/>
              <w:widowControl/>
              <w:suppressLineNumbers w:val="0"/>
              <w:adjustRightInd w:val="0"/>
              <w:snapToGrid w:val="0"/>
              <w:spacing w:before="0" w:beforeAutospacing="0" w:after="0" w:afterAutospacing="0" w:line="440" w:lineRule="exact"/>
              <w:ind w:left="0" w:right="0"/>
              <w:jc w:val="both"/>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注：提供有效期内的体系认证证书</w:t>
            </w:r>
            <w:r>
              <w:rPr>
                <w:rFonts w:hint="eastAsia" w:ascii="方正仿宋_GB2312" w:hAnsi="方正仿宋_GB2312" w:eastAsia="方正仿宋_GB2312" w:cs="方正仿宋_GB2312"/>
                <w:color w:val="auto"/>
                <w:sz w:val="24"/>
                <w:szCs w:val="24"/>
                <w:highlight w:val="none"/>
                <w:lang w:val="en-US" w:eastAsia="zh-CN"/>
              </w:rPr>
              <w:t>或资质证书</w:t>
            </w:r>
            <w:r>
              <w:rPr>
                <w:rFonts w:hint="eastAsia" w:ascii="方正仿宋_GB2312" w:hAnsi="方正仿宋_GB2312" w:eastAsia="方正仿宋_GB2312" w:cs="方正仿宋_GB2312"/>
                <w:color w:val="auto"/>
                <w:sz w:val="24"/>
                <w:szCs w:val="24"/>
                <w:highlight w:val="none"/>
              </w:rPr>
              <w:t>扫描件并加盖投标人公章，原件备查。（未提供或未按要求提供或提供的不清晰的，不得分）</w:t>
            </w:r>
          </w:p>
        </w:tc>
      </w:tr>
      <w:tr w14:paraId="41123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813" w:type="dxa"/>
            <w:vMerge w:val="continue"/>
            <w:shd w:val="clear" w:color="auto" w:fill="auto"/>
            <w:vAlign w:val="center"/>
          </w:tcPr>
          <w:p w14:paraId="4C8511E0">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p>
        </w:tc>
        <w:tc>
          <w:tcPr>
            <w:tcW w:w="1305" w:type="dxa"/>
            <w:vMerge w:val="continue"/>
            <w:vAlign w:val="center"/>
          </w:tcPr>
          <w:p w14:paraId="40EEEB91">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p>
        </w:tc>
        <w:tc>
          <w:tcPr>
            <w:tcW w:w="2835" w:type="dxa"/>
            <w:shd w:val="clear" w:color="auto" w:fill="auto"/>
            <w:vAlign w:val="center"/>
          </w:tcPr>
          <w:p w14:paraId="3DD6862F">
            <w:pPr>
              <w:keepNext w:val="0"/>
              <w:keepLines w:val="0"/>
              <w:widowControl/>
              <w:suppressLineNumbers w:val="0"/>
              <w:adjustRightInd w:val="0"/>
              <w:snapToGrid w:val="0"/>
              <w:spacing w:before="0" w:beforeAutospacing="0" w:after="0" w:afterAutospacing="0" w:line="440" w:lineRule="exact"/>
              <w:ind w:left="0" w:leftChars="0" w:right="0" w:righ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企业同类业绩</w:t>
            </w:r>
          </w:p>
        </w:tc>
        <w:tc>
          <w:tcPr>
            <w:tcW w:w="5177" w:type="dxa"/>
            <w:shd w:val="clear" w:color="auto" w:fill="auto"/>
            <w:vAlign w:val="center"/>
          </w:tcPr>
          <w:p w14:paraId="7959AAED">
            <w:pPr>
              <w:keepNext w:val="0"/>
              <w:keepLines w:val="0"/>
              <w:widowControl/>
              <w:suppressLineNumbers w:val="0"/>
              <w:adjustRightInd w:val="0"/>
              <w:snapToGrid w:val="0"/>
              <w:spacing w:before="0" w:beforeAutospacing="0" w:after="0" w:afterAutospacing="0" w:line="440" w:lineRule="exact"/>
              <w:ind w:left="0" w:right="0"/>
              <w:jc w:val="both"/>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val="en-US" w:eastAsia="zh-CN"/>
              </w:rPr>
              <w:t>扫描</w:t>
            </w:r>
            <w:r>
              <w:rPr>
                <w:rFonts w:hint="eastAsia" w:ascii="方正仿宋_GB2312" w:hAnsi="方正仿宋_GB2312" w:eastAsia="方正仿宋_GB2312" w:cs="方正仿宋_GB2312"/>
                <w:color w:val="auto"/>
                <w:sz w:val="24"/>
                <w:szCs w:val="24"/>
                <w:highlight w:val="none"/>
              </w:rPr>
              <w:t>件盖公章，格式详见“附件</w:t>
            </w:r>
            <w:r>
              <w:rPr>
                <w:rFonts w:hint="eastAsia" w:ascii="方正仿宋_GB2312" w:hAnsi="方正仿宋_GB2312" w:eastAsia="方正仿宋_GB2312" w:cs="方正仿宋_GB2312"/>
                <w:color w:val="auto"/>
                <w:sz w:val="24"/>
                <w:szCs w:val="24"/>
                <w:highlight w:val="none"/>
                <w:lang w:val="en-US" w:eastAsia="zh-CN"/>
              </w:rPr>
              <w:t>1.3</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w:t>
            </w:r>
          </w:p>
          <w:p w14:paraId="74A5AEDF">
            <w:pPr>
              <w:keepNext w:val="0"/>
              <w:keepLines w:val="0"/>
              <w:widowControl/>
              <w:suppressLineNumbers w:val="0"/>
              <w:adjustRightInd w:val="0"/>
              <w:snapToGrid w:val="0"/>
              <w:spacing w:before="0" w:beforeAutospacing="0" w:after="0" w:afterAutospacing="0" w:line="440" w:lineRule="exact"/>
              <w:ind w:left="0" w:right="0"/>
              <w:jc w:val="both"/>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投标人提供近3年（从截标之日倒算，以合同签订时间为准）承接同类绿植养护业绩，且金额大于本项目投标上限价1/2（</w:t>
            </w:r>
            <w:r>
              <w:rPr>
                <w:rFonts w:hint="eastAsia" w:ascii="方正仿宋_GB2312" w:hAnsi="方正仿宋_GB2312" w:eastAsia="方正仿宋_GB2312" w:cs="方正仿宋_GB2312"/>
                <w:color w:val="auto"/>
                <w:sz w:val="24"/>
                <w:szCs w:val="24"/>
                <w:highlight w:val="none"/>
                <w:lang w:val="en-US" w:eastAsia="zh-CN"/>
              </w:rPr>
              <w:t>8.2万元</w:t>
            </w:r>
            <w:r>
              <w:rPr>
                <w:rFonts w:hint="eastAsia" w:ascii="方正仿宋_GB2312" w:hAnsi="方正仿宋_GB2312" w:eastAsia="方正仿宋_GB2312" w:cs="方正仿宋_GB2312"/>
                <w:color w:val="auto"/>
                <w:sz w:val="24"/>
                <w:szCs w:val="24"/>
                <w:highlight w:val="none"/>
              </w:rPr>
              <w:t>）为有效业绩；证明材料（附表格后）</w:t>
            </w:r>
          </w:p>
          <w:p w14:paraId="0D529B9F">
            <w:pPr>
              <w:keepNext w:val="0"/>
              <w:keepLines w:val="0"/>
              <w:widowControl/>
              <w:suppressLineNumbers w:val="0"/>
              <w:adjustRightInd w:val="0"/>
              <w:snapToGrid w:val="0"/>
              <w:spacing w:before="0" w:beforeAutospacing="0" w:after="0" w:afterAutospacing="0" w:line="440" w:lineRule="exact"/>
              <w:ind w:left="0" w:leftChars="0" w:right="0" w:rightChars="0"/>
              <w:jc w:val="both"/>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cr/>
            </w:r>
            <w:r>
              <w:rPr>
                <w:rFonts w:hint="eastAsia" w:ascii="方正仿宋_GB2312" w:hAnsi="方正仿宋_GB2312" w:eastAsia="方正仿宋_GB2312" w:cs="方正仿宋_GB2312"/>
                <w:color w:val="auto"/>
                <w:sz w:val="24"/>
                <w:szCs w:val="24"/>
                <w:highlight w:val="none"/>
                <w:lang w:val="en-US" w:eastAsia="zh-CN"/>
              </w:rPr>
              <w:t>注：（1）</w:t>
            </w:r>
            <w:r>
              <w:rPr>
                <w:rFonts w:hint="eastAsia" w:ascii="方正仿宋_GB2312" w:hAnsi="方正仿宋_GB2312" w:eastAsia="方正仿宋_GB2312" w:cs="方正仿宋_GB2312"/>
                <w:color w:val="auto"/>
                <w:sz w:val="24"/>
                <w:szCs w:val="24"/>
                <w:highlight w:val="none"/>
              </w:rPr>
              <w:t>要求同时提供：合同关键页（包括但不限于合同首页、项目标的信息关键字页、盖章页、签订时间等）和加盖甲方公章（或业务章）项目履约（验收）评价证明文件作为得分依据。</w:t>
            </w:r>
          </w:p>
          <w:p w14:paraId="16631DBF">
            <w:pPr>
              <w:keepNext w:val="0"/>
              <w:keepLines w:val="0"/>
              <w:widowControl/>
              <w:suppressLineNumbers w:val="0"/>
              <w:adjustRightInd w:val="0"/>
              <w:snapToGrid w:val="0"/>
              <w:spacing w:before="0" w:beforeAutospacing="0" w:after="0" w:afterAutospacing="0" w:line="440" w:lineRule="exact"/>
              <w:ind w:left="0" w:leftChars="0" w:right="0" w:rightChars="0" w:firstLine="480" w:firstLineChars="200"/>
              <w:jc w:val="both"/>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同一项目和续约合同不重复计分。</w:t>
            </w:r>
          </w:p>
        </w:tc>
      </w:tr>
      <w:tr w14:paraId="7D0F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3" w:type="dxa"/>
            <w:vMerge w:val="restart"/>
            <w:shd w:val="clear" w:color="auto" w:fill="auto"/>
            <w:vAlign w:val="center"/>
          </w:tcPr>
          <w:p w14:paraId="1BE63AA3">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w:t>
            </w:r>
          </w:p>
        </w:tc>
        <w:tc>
          <w:tcPr>
            <w:tcW w:w="1305" w:type="dxa"/>
            <w:vMerge w:val="restart"/>
            <w:vAlign w:val="center"/>
          </w:tcPr>
          <w:p w14:paraId="70757F02">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技术标</w:t>
            </w:r>
          </w:p>
        </w:tc>
        <w:tc>
          <w:tcPr>
            <w:tcW w:w="2835" w:type="dxa"/>
            <w:shd w:val="clear" w:color="auto" w:fill="auto"/>
            <w:vAlign w:val="center"/>
          </w:tcPr>
          <w:p w14:paraId="09130F8C">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拟安排的项目负责人</w:t>
            </w:r>
          </w:p>
        </w:tc>
        <w:tc>
          <w:tcPr>
            <w:tcW w:w="5177" w:type="dxa"/>
            <w:shd w:val="clear" w:color="auto" w:fill="auto"/>
            <w:vAlign w:val="top"/>
          </w:tcPr>
          <w:p w14:paraId="14F659B5">
            <w:pPr>
              <w:keepNext w:val="0"/>
              <w:keepLines w:val="0"/>
              <w:widowControl/>
              <w:suppressLineNumbers w:val="0"/>
              <w:adjustRightInd w:val="0"/>
              <w:snapToGrid w:val="0"/>
              <w:spacing w:before="0" w:beforeAutospacing="0" w:after="0" w:afterAutospacing="0" w:line="440" w:lineRule="exact"/>
              <w:ind w:left="0" w:right="0"/>
              <w:jc w:val="both"/>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投标人拟安排本单位员工担任项目负责人，同时提供</w:t>
            </w:r>
            <w:r>
              <w:rPr>
                <w:rFonts w:hint="eastAsia" w:ascii="方正仿宋_GB2312" w:hAnsi="方正仿宋_GB2312" w:eastAsia="方正仿宋_GB2312" w:cs="方正仿宋_GB2312"/>
                <w:color w:val="auto"/>
                <w:sz w:val="24"/>
                <w:szCs w:val="24"/>
                <w:highlight w:val="none"/>
              </w:rPr>
              <w:t>园林</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或林学</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相关专业</w:t>
            </w:r>
            <w:r>
              <w:rPr>
                <w:rFonts w:hint="eastAsia" w:ascii="方正仿宋_GB2312" w:hAnsi="方正仿宋_GB2312" w:eastAsia="方正仿宋_GB2312" w:cs="方正仿宋_GB2312"/>
                <w:color w:val="auto"/>
                <w:sz w:val="24"/>
                <w:szCs w:val="24"/>
                <w:highlight w:val="none"/>
                <w:lang w:eastAsia="zh-CN"/>
              </w:rPr>
              <w:t>的</w:t>
            </w:r>
            <w:r>
              <w:rPr>
                <w:rFonts w:hint="eastAsia" w:ascii="方正仿宋_GB2312" w:hAnsi="方正仿宋_GB2312" w:eastAsia="方正仿宋_GB2312" w:cs="方正仿宋_GB2312"/>
                <w:color w:val="auto"/>
                <w:sz w:val="24"/>
                <w:szCs w:val="24"/>
                <w:highlight w:val="none"/>
                <w:lang w:val="en-US" w:eastAsia="zh-CN"/>
              </w:rPr>
              <w:t>本科</w:t>
            </w:r>
            <w:r>
              <w:rPr>
                <w:rFonts w:hint="eastAsia" w:ascii="方正仿宋_GB2312" w:hAnsi="方正仿宋_GB2312" w:eastAsia="方正仿宋_GB2312" w:cs="方正仿宋_GB2312"/>
                <w:color w:val="auto"/>
                <w:sz w:val="24"/>
                <w:szCs w:val="24"/>
                <w:highlight w:val="none"/>
              </w:rPr>
              <w:t>学历</w:t>
            </w:r>
            <w:r>
              <w:rPr>
                <w:rFonts w:hint="eastAsia" w:ascii="方正仿宋_GB2312" w:hAnsi="方正仿宋_GB2312" w:eastAsia="方正仿宋_GB2312" w:cs="方正仿宋_GB2312"/>
                <w:color w:val="auto"/>
                <w:sz w:val="24"/>
                <w:szCs w:val="24"/>
                <w:highlight w:val="none"/>
                <w:lang w:val="en-US" w:eastAsia="zh-CN"/>
              </w:rPr>
              <w:t>证明、职称证明和</w:t>
            </w:r>
            <w:r>
              <w:rPr>
                <w:rFonts w:hint="eastAsia" w:ascii="方正仿宋_GB2312" w:hAnsi="方正仿宋_GB2312" w:eastAsia="方正仿宋_GB2312" w:cs="方正仿宋_GB2312"/>
                <w:color w:val="auto"/>
                <w:sz w:val="24"/>
                <w:szCs w:val="24"/>
                <w:highlight w:val="none"/>
              </w:rPr>
              <w:t>绿化管养</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或保洁</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同类</w:t>
            </w:r>
            <w:r>
              <w:rPr>
                <w:rFonts w:hint="eastAsia" w:ascii="方正仿宋_GB2312" w:hAnsi="方正仿宋_GB2312" w:eastAsia="方正仿宋_GB2312" w:cs="方正仿宋_GB2312"/>
                <w:color w:val="auto"/>
                <w:sz w:val="24"/>
                <w:szCs w:val="24"/>
                <w:highlight w:val="none"/>
              </w:rPr>
              <w:t>项目</w:t>
            </w:r>
            <w:r>
              <w:rPr>
                <w:rFonts w:hint="eastAsia" w:ascii="方正仿宋_GB2312" w:hAnsi="方正仿宋_GB2312" w:eastAsia="方正仿宋_GB2312" w:cs="方正仿宋_GB2312"/>
                <w:color w:val="auto"/>
                <w:sz w:val="24"/>
                <w:szCs w:val="24"/>
                <w:highlight w:val="none"/>
                <w:lang w:val="en-US" w:eastAsia="zh-CN"/>
              </w:rPr>
              <w:t>工作</w:t>
            </w:r>
            <w:r>
              <w:rPr>
                <w:rFonts w:hint="eastAsia" w:ascii="方正仿宋_GB2312" w:hAnsi="方正仿宋_GB2312" w:eastAsia="方正仿宋_GB2312" w:cs="方正仿宋_GB2312"/>
                <w:color w:val="auto"/>
                <w:sz w:val="24"/>
                <w:szCs w:val="24"/>
                <w:highlight w:val="none"/>
              </w:rPr>
              <w:t>经验</w:t>
            </w:r>
            <w:r>
              <w:rPr>
                <w:rFonts w:hint="eastAsia" w:ascii="方正仿宋_GB2312" w:hAnsi="方正仿宋_GB2312" w:eastAsia="方正仿宋_GB2312" w:cs="方正仿宋_GB2312"/>
                <w:color w:val="auto"/>
                <w:sz w:val="24"/>
                <w:szCs w:val="24"/>
                <w:highlight w:val="none"/>
                <w:lang w:eastAsia="zh-CN"/>
              </w:rPr>
              <w:t>。</w:t>
            </w:r>
          </w:p>
          <w:p w14:paraId="1FDC73B7">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4"/>
                <w:szCs w:val="24"/>
                <w:highlight w:val="none"/>
                <w:lang w:eastAsia="zh-CN"/>
              </w:rPr>
            </w:pPr>
          </w:p>
          <w:p w14:paraId="75D45E10">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注：（1）园林相关专业包括但不限于风景园林、园林、园林绿化等专业。</w:t>
            </w:r>
          </w:p>
          <w:p w14:paraId="4C73B8F4">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 xml:space="preserve">   （2）学历证明：提供学信网（https://www.chsi.com.cn）查询记录截图（如较早颁发的学历证书，学信网无法查询的，可提供毕业院校或教育或人社部门等颁发机构或监管机构等出具的证明，如海外留学（含港澳台）学历无法通过学信网站查询的，应当提供教育部留学服务中心出具的国外学历认证证书以及教育部留学服务中心官网查询截图；</w:t>
            </w:r>
          </w:p>
          <w:p w14:paraId="5180673C">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 xml:space="preserve">   （3）职称证书：提供该证书在全国人力资源和社会保障政务服务平台（http://www.12333.gov.cn）官网查询结果截图；相关证书在公开渠道无法查询的，需提供加盖颁发部门或者监管机构公章的证明材料或查询截图，证明证书真实有效且为合法机构颁发；</w:t>
            </w:r>
          </w:p>
          <w:p w14:paraId="080329E1">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 xml:space="preserve">   （4）项目经验：要求提供同类项目合同关键信息作为依据。</w:t>
            </w:r>
          </w:p>
          <w:p w14:paraId="7492D44E">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p>
          <w:p w14:paraId="5D2C4CD8">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（以上材料，提供加盖投标单位公章复印件，原件备查。）</w:t>
            </w:r>
          </w:p>
        </w:tc>
      </w:tr>
      <w:tr w14:paraId="61D7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3" w:hRule="atLeast"/>
          <w:jc w:val="center"/>
        </w:trPr>
        <w:tc>
          <w:tcPr>
            <w:tcW w:w="813" w:type="dxa"/>
            <w:vMerge w:val="continue"/>
            <w:shd w:val="clear" w:color="auto" w:fill="auto"/>
            <w:vAlign w:val="center"/>
          </w:tcPr>
          <w:p w14:paraId="0575141C">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p>
        </w:tc>
        <w:tc>
          <w:tcPr>
            <w:tcW w:w="1305" w:type="dxa"/>
            <w:vMerge w:val="continue"/>
            <w:vAlign w:val="center"/>
          </w:tcPr>
          <w:p w14:paraId="092470BC">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p>
        </w:tc>
        <w:tc>
          <w:tcPr>
            <w:tcW w:w="2835" w:type="dxa"/>
            <w:shd w:val="clear" w:color="auto" w:fill="auto"/>
            <w:vAlign w:val="center"/>
          </w:tcPr>
          <w:p w14:paraId="410904D3">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拟安排项目团队成员</w:t>
            </w:r>
          </w:p>
        </w:tc>
        <w:tc>
          <w:tcPr>
            <w:tcW w:w="5177" w:type="dxa"/>
            <w:shd w:val="clear" w:color="auto" w:fill="auto"/>
            <w:vAlign w:val="top"/>
          </w:tcPr>
          <w:p w14:paraId="11B4F82A">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投标人拟安排本单位员工担任绿化主管和技术员，同时提供项目团队成员的专业背景、学历信息和同类项目工作经验。</w:t>
            </w:r>
          </w:p>
          <w:p w14:paraId="2B27CF86">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p>
          <w:p w14:paraId="3AC5F44B">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注：（1）项目团队成员需为投标人入职6个月（自招标公告发布日起计算）以上的自有员工，提供在本单位缴纳且载有社保部门（或税务部门）公章的社保缴交证明材料。</w:t>
            </w:r>
          </w:p>
          <w:p w14:paraId="7B1A3447">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 xml:space="preserve">    （2）园林相关专业包括但不限于风景 园林、园林、园林绿化等专业。</w:t>
            </w:r>
          </w:p>
          <w:p w14:paraId="41E84069">
            <w:pPr>
              <w:pStyle w:val="2"/>
              <w:keepNext w:val="0"/>
              <w:keepLines w:val="0"/>
              <w:widowControl/>
              <w:suppressLineNumbers w:val="0"/>
              <w:spacing w:before="0" w:beforeAutospacing="0" w:after="0" w:afterAutospacing="0"/>
              <w:ind w:left="0" w:right="0" w:firstLine="480" w:firstLineChars="20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（3）学历证明：需提供学信网（https://www.chsi.com.cn）查询记录截图（如较早颁发的学历证书，学信网无法查询的，可提供毕业院校或教育或人社部门等颁发机构或监管机构等出具的证明。</w:t>
            </w:r>
          </w:p>
          <w:p w14:paraId="08E5B83A">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p>
          <w:p w14:paraId="4D547A93">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（以上材料，提供加盖投标单位公章复印件，原件备查）</w:t>
            </w:r>
          </w:p>
        </w:tc>
      </w:tr>
      <w:tr w14:paraId="0E74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jc w:val="center"/>
        </w:trPr>
        <w:tc>
          <w:tcPr>
            <w:tcW w:w="813" w:type="dxa"/>
            <w:vMerge w:val="continue"/>
            <w:shd w:val="clear" w:color="auto" w:fill="auto"/>
            <w:vAlign w:val="center"/>
          </w:tcPr>
          <w:p w14:paraId="47C60901">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p>
        </w:tc>
        <w:tc>
          <w:tcPr>
            <w:tcW w:w="1305" w:type="dxa"/>
            <w:vMerge w:val="continue"/>
            <w:vAlign w:val="center"/>
          </w:tcPr>
          <w:p w14:paraId="3A92B603">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p>
        </w:tc>
        <w:tc>
          <w:tcPr>
            <w:tcW w:w="2835" w:type="dxa"/>
            <w:shd w:val="clear" w:color="auto" w:fill="auto"/>
            <w:vAlign w:val="center"/>
          </w:tcPr>
          <w:p w14:paraId="22F83A76">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b w:val="0"/>
                <w:bCs w:val="0"/>
                <w:sz w:val="24"/>
                <w:szCs w:val="24"/>
                <w:lang w:val="en-US" w:eastAsia="zh-CN"/>
              </w:rPr>
              <w:t>服务实施保障方案</w:t>
            </w:r>
          </w:p>
        </w:tc>
        <w:tc>
          <w:tcPr>
            <w:tcW w:w="5177" w:type="dxa"/>
            <w:shd w:val="clear" w:color="auto" w:fill="auto"/>
            <w:vAlign w:val="top"/>
          </w:tcPr>
          <w:p w14:paraId="7EF5586C">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投标人针对本项目提供服务实施保障方案，包括以下内容：</w:t>
            </w:r>
          </w:p>
          <w:p w14:paraId="7047C515">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1.日常绿植养护、管养作业方案；</w:t>
            </w:r>
          </w:p>
          <w:p w14:paraId="21F9E3E6">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2.清扫保洁作业方案；</w:t>
            </w:r>
          </w:p>
          <w:p w14:paraId="7D0ADEE3">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3.灌溉作业方案；</w:t>
            </w:r>
          </w:p>
          <w:p w14:paraId="3CEEB3EA">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4.施肥作业方案；</w:t>
            </w:r>
          </w:p>
          <w:p w14:paraId="395F198D">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val="en-US" w:eastAsia="zh-CN"/>
              </w:rPr>
              <w:t>5.病虫害防治作业方案。</w:t>
            </w:r>
          </w:p>
          <w:p w14:paraId="2332567A">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p>
          <w:p w14:paraId="6BBAED13">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val="en-US" w:eastAsia="zh-CN"/>
              </w:rPr>
            </w:pPr>
            <w:r>
              <w:rPr>
                <w:rFonts w:hint="eastAsia" w:ascii="方正仿宋_GB2312" w:hAnsi="方正仿宋_GB2312" w:eastAsia="方正仿宋_GB2312" w:cs="方正仿宋_GB2312"/>
                <w:b w:val="0"/>
                <w:bCs w:val="0"/>
                <w:color w:val="auto"/>
                <w:sz w:val="24"/>
                <w:szCs w:val="24"/>
                <w:highlight w:val="none"/>
                <w:lang w:eastAsia="zh-CN"/>
              </w:rPr>
              <w:t>（</w:t>
            </w:r>
            <w:r>
              <w:rPr>
                <w:rFonts w:hint="eastAsia" w:ascii="方正仿宋_GB2312" w:hAnsi="方正仿宋_GB2312" w:eastAsia="方正仿宋_GB2312" w:cs="方正仿宋_GB2312"/>
                <w:b w:val="0"/>
                <w:bCs w:val="0"/>
                <w:color w:val="auto"/>
                <w:sz w:val="24"/>
                <w:szCs w:val="24"/>
                <w:highlight w:val="none"/>
              </w:rPr>
              <w:t>原件扫描件盖公章，格式自拟。“附件</w:t>
            </w:r>
            <w:r>
              <w:rPr>
                <w:rFonts w:hint="eastAsia" w:ascii="方正仿宋_GB2312" w:hAnsi="方正仿宋_GB2312" w:eastAsia="方正仿宋_GB2312" w:cs="方正仿宋_GB2312"/>
                <w:b w:val="0"/>
                <w:bCs w:val="0"/>
                <w:color w:val="auto"/>
                <w:sz w:val="24"/>
                <w:szCs w:val="24"/>
                <w:highlight w:val="none"/>
                <w:lang w:val="en-US" w:eastAsia="zh-CN"/>
              </w:rPr>
              <w:t>1.4</w:t>
            </w:r>
            <w:r>
              <w:rPr>
                <w:rFonts w:hint="eastAsia" w:ascii="方正仿宋_GB2312" w:hAnsi="方正仿宋_GB2312" w:eastAsia="方正仿宋_GB2312" w:cs="方正仿宋_GB2312"/>
                <w:b w:val="0"/>
                <w:bCs w:val="0"/>
                <w:color w:val="auto"/>
                <w:sz w:val="24"/>
                <w:szCs w:val="24"/>
                <w:highlight w:val="none"/>
              </w:rPr>
              <w:t>”</w:t>
            </w:r>
            <w:r>
              <w:rPr>
                <w:rFonts w:hint="eastAsia" w:ascii="方正仿宋_GB2312" w:hAnsi="方正仿宋_GB2312" w:eastAsia="方正仿宋_GB2312" w:cs="方正仿宋_GB2312"/>
                <w:b w:val="0"/>
                <w:bCs w:val="0"/>
                <w:color w:val="auto"/>
                <w:sz w:val="24"/>
                <w:szCs w:val="24"/>
                <w:highlight w:val="none"/>
                <w:lang w:eastAsia="zh-CN"/>
              </w:rPr>
              <w:t>）</w:t>
            </w:r>
          </w:p>
        </w:tc>
      </w:tr>
      <w:tr w14:paraId="02328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jc w:val="center"/>
        </w:trPr>
        <w:tc>
          <w:tcPr>
            <w:tcW w:w="813" w:type="dxa"/>
            <w:vMerge w:val="continue"/>
            <w:shd w:val="clear" w:color="auto" w:fill="auto"/>
            <w:vAlign w:val="center"/>
          </w:tcPr>
          <w:p w14:paraId="7596F7EC">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p>
        </w:tc>
        <w:tc>
          <w:tcPr>
            <w:tcW w:w="1305" w:type="dxa"/>
            <w:vMerge w:val="continue"/>
            <w:vAlign w:val="center"/>
          </w:tcPr>
          <w:p w14:paraId="512B2A5A">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p>
        </w:tc>
        <w:tc>
          <w:tcPr>
            <w:tcW w:w="2835" w:type="dxa"/>
            <w:shd w:val="clear" w:color="auto" w:fill="auto"/>
            <w:vAlign w:val="center"/>
          </w:tcPr>
          <w:p w14:paraId="79A97016">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b w:val="0"/>
                <w:bCs w:val="0"/>
                <w:sz w:val="24"/>
                <w:szCs w:val="24"/>
                <w:lang w:val="en-US" w:eastAsia="zh-CN"/>
              </w:rPr>
            </w:pPr>
            <w:r>
              <w:rPr>
                <w:rFonts w:hint="eastAsia" w:ascii="方正仿宋_GB2312" w:hAnsi="方正仿宋_GB2312" w:eastAsia="方正仿宋_GB2312" w:cs="方正仿宋_GB2312"/>
                <w:b w:val="0"/>
                <w:bCs w:val="0"/>
                <w:sz w:val="24"/>
                <w:szCs w:val="24"/>
                <w:lang w:val="en-US" w:eastAsia="zh-CN"/>
              </w:rPr>
              <w:t>质量保障方案</w:t>
            </w:r>
          </w:p>
        </w:tc>
        <w:tc>
          <w:tcPr>
            <w:tcW w:w="5177" w:type="dxa"/>
            <w:shd w:val="clear" w:color="auto" w:fill="auto"/>
            <w:vAlign w:val="top"/>
          </w:tcPr>
          <w:p w14:paraId="6973A5D5">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质量保障方案：</w:t>
            </w:r>
          </w:p>
          <w:p w14:paraId="21041EA6">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投标人针对本项目提供质量保障措施及方案，包括以下 内容：</w:t>
            </w:r>
          </w:p>
          <w:p w14:paraId="5CB0DD69">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1.对项目完成时间的保障措施；</w:t>
            </w:r>
          </w:p>
          <w:p w14:paraId="0EFEC775">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2.对项目质量的保障措施；</w:t>
            </w:r>
          </w:p>
          <w:p w14:paraId="2459E8D8">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3.对项目安全的保障措施；</w:t>
            </w:r>
          </w:p>
          <w:p w14:paraId="6E055D83">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4.对项目环保的保障措施。</w:t>
            </w:r>
          </w:p>
          <w:p w14:paraId="3BBCBEE9">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sz w:val="24"/>
                <w:szCs w:val="24"/>
                <w:lang w:val="en-US" w:eastAsia="zh-CN"/>
              </w:rPr>
            </w:pPr>
            <w:r>
              <w:rPr>
                <w:rFonts w:hint="eastAsia" w:ascii="方正仿宋_GB2312" w:hAnsi="方正仿宋_GB2312" w:eastAsia="方正仿宋_GB2312" w:cs="方正仿宋_GB2312"/>
                <w:b w:val="0"/>
                <w:bCs w:val="0"/>
                <w:sz w:val="24"/>
                <w:szCs w:val="24"/>
                <w:lang w:val="en-US" w:eastAsia="zh-CN"/>
              </w:rPr>
              <w:t>5.对项目执行的监督考核方案。</w:t>
            </w:r>
          </w:p>
          <w:p w14:paraId="1009CA8D">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p>
          <w:p w14:paraId="069D28A6">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w:t>
            </w:r>
            <w:r>
              <w:rPr>
                <w:rFonts w:hint="eastAsia" w:ascii="方正仿宋_GB2312" w:hAnsi="方正仿宋_GB2312" w:eastAsia="方正仿宋_GB2312" w:cs="方正仿宋_GB2312"/>
                <w:b w:val="0"/>
                <w:bCs w:val="0"/>
                <w:color w:val="auto"/>
                <w:sz w:val="24"/>
                <w:szCs w:val="24"/>
                <w:highlight w:val="none"/>
              </w:rPr>
              <w:t>原件扫描件盖公章，格式自拟。“附件</w:t>
            </w:r>
            <w:r>
              <w:rPr>
                <w:rFonts w:hint="eastAsia" w:ascii="方正仿宋_GB2312" w:hAnsi="方正仿宋_GB2312" w:eastAsia="方正仿宋_GB2312" w:cs="方正仿宋_GB2312"/>
                <w:b w:val="0"/>
                <w:bCs w:val="0"/>
                <w:color w:val="auto"/>
                <w:sz w:val="24"/>
                <w:szCs w:val="24"/>
                <w:highlight w:val="none"/>
                <w:lang w:val="en-US" w:eastAsia="zh-CN"/>
              </w:rPr>
              <w:t>1.5</w:t>
            </w:r>
            <w:r>
              <w:rPr>
                <w:rFonts w:hint="eastAsia" w:ascii="方正仿宋_GB2312" w:hAnsi="方正仿宋_GB2312" w:eastAsia="方正仿宋_GB2312" w:cs="方正仿宋_GB2312"/>
                <w:b w:val="0"/>
                <w:bCs w:val="0"/>
                <w:color w:val="auto"/>
                <w:sz w:val="24"/>
                <w:szCs w:val="24"/>
                <w:highlight w:val="none"/>
              </w:rPr>
              <w:t>”</w:t>
            </w:r>
            <w:r>
              <w:rPr>
                <w:rFonts w:hint="eastAsia" w:ascii="方正仿宋_GB2312" w:hAnsi="方正仿宋_GB2312" w:eastAsia="方正仿宋_GB2312" w:cs="方正仿宋_GB2312"/>
                <w:b w:val="0"/>
                <w:bCs w:val="0"/>
                <w:color w:val="auto"/>
                <w:sz w:val="24"/>
                <w:szCs w:val="24"/>
                <w:highlight w:val="none"/>
                <w:lang w:eastAsia="zh-CN"/>
              </w:rPr>
              <w:t>）</w:t>
            </w:r>
          </w:p>
        </w:tc>
      </w:tr>
      <w:tr w14:paraId="156B6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jc w:val="center"/>
        </w:trPr>
        <w:tc>
          <w:tcPr>
            <w:tcW w:w="813" w:type="dxa"/>
            <w:vMerge w:val="continue"/>
            <w:shd w:val="clear" w:color="auto" w:fill="auto"/>
            <w:vAlign w:val="center"/>
          </w:tcPr>
          <w:p w14:paraId="6253026C">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p>
        </w:tc>
        <w:tc>
          <w:tcPr>
            <w:tcW w:w="1305" w:type="dxa"/>
            <w:vMerge w:val="continue"/>
            <w:vAlign w:val="center"/>
          </w:tcPr>
          <w:p w14:paraId="005BCDEB">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color w:val="auto"/>
                <w:sz w:val="24"/>
                <w:szCs w:val="24"/>
                <w:highlight w:val="none"/>
              </w:rPr>
            </w:pPr>
          </w:p>
        </w:tc>
        <w:tc>
          <w:tcPr>
            <w:tcW w:w="2835" w:type="dxa"/>
            <w:shd w:val="clear" w:color="auto" w:fill="auto"/>
            <w:vAlign w:val="center"/>
          </w:tcPr>
          <w:p w14:paraId="6CD70EAC">
            <w:pPr>
              <w:keepNext w:val="0"/>
              <w:keepLines w:val="0"/>
              <w:widowControl/>
              <w:suppressLineNumbers w:val="0"/>
              <w:adjustRightInd w:val="0"/>
              <w:snapToGrid w:val="0"/>
              <w:spacing w:before="0" w:beforeAutospacing="0" w:after="0" w:afterAutospacing="0" w:line="440" w:lineRule="exact"/>
              <w:ind w:left="0" w:right="0"/>
              <w:jc w:val="center"/>
              <w:rPr>
                <w:rFonts w:hint="eastAsia" w:ascii="方正仿宋_GB2312" w:hAnsi="方正仿宋_GB2312" w:eastAsia="方正仿宋_GB2312" w:cs="方正仿宋_GB2312"/>
                <w:b w:val="0"/>
                <w:bCs w:val="0"/>
                <w:sz w:val="24"/>
                <w:szCs w:val="24"/>
                <w:lang w:val="en-US" w:eastAsia="zh-CN"/>
              </w:rPr>
            </w:pPr>
            <w:r>
              <w:rPr>
                <w:rFonts w:hint="eastAsia" w:ascii="方正仿宋_GB2312" w:hAnsi="方正仿宋_GB2312" w:eastAsia="方正仿宋_GB2312" w:cs="方正仿宋_GB2312"/>
                <w:b w:val="0"/>
                <w:bCs w:val="0"/>
                <w:sz w:val="24"/>
                <w:szCs w:val="24"/>
                <w:lang w:val="en-US" w:eastAsia="zh-CN"/>
              </w:rPr>
              <w:t>应急处理方案</w:t>
            </w:r>
          </w:p>
        </w:tc>
        <w:tc>
          <w:tcPr>
            <w:tcW w:w="5177" w:type="dxa"/>
            <w:shd w:val="clear" w:color="auto" w:fill="auto"/>
            <w:vAlign w:val="top"/>
          </w:tcPr>
          <w:p w14:paraId="70181D8E">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应急处理预案：</w:t>
            </w:r>
          </w:p>
          <w:p w14:paraId="2E4A1CA4">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投标人针对本项目提供对突发问题（如病虫害爆发、植物大面积死亡、恶劣天气影响等）是否有完善的应急预案和处理流程。</w:t>
            </w:r>
          </w:p>
          <w:p w14:paraId="4002FED2">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p>
          <w:p w14:paraId="25C03CB7">
            <w:pPr>
              <w:pStyle w:val="2"/>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b w:val="0"/>
                <w:bCs w:val="0"/>
                <w:color w:val="auto"/>
                <w:sz w:val="24"/>
                <w:szCs w:val="24"/>
                <w:highlight w:val="none"/>
                <w:lang w:eastAsia="zh-CN"/>
              </w:rPr>
            </w:pPr>
            <w:r>
              <w:rPr>
                <w:rFonts w:hint="eastAsia" w:ascii="方正仿宋_GB2312" w:hAnsi="方正仿宋_GB2312" w:eastAsia="方正仿宋_GB2312" w:cs="方正仿宋_GB2312"/>
                <w:b w:val="0"/>
                <w:bCs w:val="0"/>
                <w:color w:val="auto"/>
                <w:sz w:val="24"/>
                <w:szCs w:val="24"/>
                <w:highlight w:val="none"/>
                <w:lang w:eastAsia="zh-CN"/>
              </w:rPr>
              <w:t>（</w:t>
            </w:r>
            <w:r>
              <w:rPr>
                <w:rFonts w:hint="eastAsia" w:ascii="方正仿宋_GB2312" w:hAnsi="方正仿宋_GB2312" w:eastAsia="方正仿宋_GB2312" w:cs="方正仿宋_GB2312"/>
                <w:b w:val="0"/>
                <w:bCs w:val="0"/>
                <w:color w:val="auto"/>
                <w:sz w:val="24"/>
                <w:szCs w:val="24"/>
                <w:highlight w:val="none"/>
              </w:rPr>
              <w:t>原件扫描件盖公章，格式自拟。“附件</w:t>
            </w:r>
            <w:r>
              <w:rPr>
                <w:rFonts w:hint="eastAsia" w:ascii="方正仿宋_GB2312" w:hAnsi="方正仿宋_GB2312" w:eastAsia="方正仿宋_GB2312" w:cs="方正仿宋_GB2312"/>
                <w:b w:val="0"/>
                <w:bCs w:val="0"/>
                <w:color w:val="auto"/>
                <w:sz w:val="24"/>
                <w:szCs w:val="24"/>
                <w:highlight w:val="none"/>
                <w:lang w:val="en-US" w:eastAsia="zh-CN"/>
              </w:rPr>
              <w:t>1.6</w:t>
            </w:r>
            <w:r>
              <w:rPr>
                <w:rFonts w:hint="eastAsia" w:ascii="方正仿宋_GB2312" w:hAnsi="方正仿宋_GB2312" w:eastAsia="方正仿宋_GB2312" w:cs="方正仿宋_GB2312"/>
                <w:b w:val="0"/>
                <w:bCs w:val="0"/>
                <w:color w:val="auto"/>
                <w:sz w:val="24"/>
                <w:szCs w:val="24"/>
                <w:highlight w:val="none"/>
              </w:rPr>
              <w:t>”</w:t>
            </w:r>
            <w:r>
              <w:rPr>
                <w:rFonts w:hint="eastAsia" w:ascii="方正仿宋_GB2312" w:hAnsi="方正仿宋_GB2312" w:eastAsia="方正仿宋_GB2312" w:cs="方正仿宋_GB2312"/>
                <w:b w:val="0"/>
                <w:bCs w:val="0"/>
                <w:color w:val="auto"/>
                <w:sz w:val="24"/>
                <w:szCs w:val="24"/>
                <w:highlight w:val="none"/>
                <w:lang w:eastAsia="zh-CN"/>
              </w:rPr>
              <w:t>）</w:t>
            </w:r>
          </w:p>
        </w:tc>
      </w:tr>
    </w:tbl>
    <w:p w14:paraId="261602FB">
      <w:pPr>
        <w:adjustRightInd w:val="0"/>
        <w:snapToGrid w:val="0"/>
        <w:spacing w:after="200" w:line="360" w:lineRule="auto"/>
        <w:outlineLvl w:val="2"/>
        <w:rPr>
          <w:rFonts w:hint="eastAsia" w:ascii="仿宋" w:hAnsi="仿宋" w:eastAsia="仿宋" w:cs="仿宋"/>
          <w:bCs/>
          <w:color w:val="auto"/>
          <w:highlight w:val="none"/>
        </w:rPr>
      </w:pPr>
    </w:p>
    <w:p w14:paraId="7E08C69E">
      <w:pPr>
        <w:rPr>
          <w:rFonts w:hint="eastAsia" w:ascii="仿宋" w:hAnsi="仿宋" w:eastAsia="仿宋" w:cs="仿宋"/>
          <w:b/>
          <w:bCs w:val="0"/>
          <w:color w:val="auto"/>
          <w:sz w:val="28"/>
          <w:szCs w:val="28"/>
          <w:highlight w:val="none"/>
        </w:rPr>
      </w:pPr>
      <w:r>
        <w:rPr>
          <w:rFonts w:hint="eastAsia" w:ascii="仿宋" w:hAnsi="仿宋" w:eastAsia="仿宋" w:cs="仿宋"/>
          <w:bCs/>
          <w:color w:val="auto"/>
          <w:highlight w:val="none"/>
        </w:rPr>
        <w:br w:type="page"/>
      </w:r>
      <w:r>
        <w:rPr>
          <w:rFonts w:hint="eastAsia" w:ascii="仿宋" w:hAnsi="仿宋" w:eastAsia="仿宋" w:cs="仿宋"/>
          <w:b/>
          <w:bCs w:val="0"/>
          <w:color w:val="auto"/>
          <w:sz w:val="28"/>
          <w:szCs w:val="28"/>
          <w:highlight w:val="none"/>
        </w:rPr>
        <w:t>附件1</w:t>
      </w:r>
      <w:r>
        <w:rPr>
          <w:rFonts w:hint="eastAsia" w:ascii="仿宋" w:hAnsi="仿宋" w:eastAsia="仿宋" w:cs="仿宋"/>
          <w:b/>
          <w:bCs w:val="0"/>
          <w:color w:val="auto"/>
          <w:sz w:val="28"/>
          <w:szCs w:val="28"/>
          <w:highlight w:val="none"/>
          <w:lang w:val="en-US" w:eastAsia="zh-CN"/>
        </w:rPr>
        <w:t>.1</w:t>
      </w:r>
      <w:r>
        <w:rPr>
          <w:rFonts w:hint="eastAsia" w:ascii="仿宋" w:hAnsi="仿宋" w:eastAsia="仿宋" w:cs="仿宋"/>
          <w:b/>
          <w:bCs w:val="0"/>
          <w:color w:val="auto"/>
          <w:sz w:val="28"/>
          <w:szCs w:val="28"/>
          <w:highlight w:val="none"/>
        </w:rPr>
        <w:t>：</w:t>
      </w:r>
    </w:p>
    <w:p w14:paraId="7AAFDB86">
      <w:pPr>
        <w:adjustRightInd w:val="0"/>
        <w:snapToGrid w:val="0"/>
        <w:spacing w:line="360" w:lineRule="auto"/>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企业基本情况一览表</w:t>
      </w:r>
    </w:p>
    <w:tbl>
      <w:tblPr>
        <w:tblStyle w:val="39"/>
        <w:tblW w:w="9172"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395"/>
        <w:gridCol w:w="2334"/>
        <w:gridCol w:w="2429"/>
        <w:gridCol w:w="2014"/>
      </w:tblGrid>
      <w:tr w14:paraId="0586D1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395" w:type="dxa"/>
            <w:tcBorders>
              <w:tl2br w:val="nil"/>
              <w:tr2bl w:val="nil"/>
            </w:tcBorders>
            <w:vAlign w:val="center"/>
          </w:tcPr>
          <w:p w14:paraId="1F909BB0">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企业名称</w:t>
            </w:r>
          </w:p>
        </w:tc>
        <w:tc>
          <w:tcPr>
            <w:tcW w:w="2334" w:type="dxa"/>
            <w:tcBorders>
              <w:tl2br w:val="nil"/>
              <w:tr2bl w:val="nil"/>
            </w:tcBorders>
            <w:vAlign w:val="center"/>
          </w:tcPr>
          <w:p w14:paraId="487B468B">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4AAE7784">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企业曾用名（如有）</w:t>
            </w:r>
          </w:p>
        </w:tc>
        <w:tc>
          <w:tcPr>
            <w:tcW w:w="2014" w:type="dxa"/>
            <w:tcBorders>
              <w:tl2br w:val="nil"/>
              <w:tr2bl w:val="nil"/>
            </w:tcBorders>
            <w:vAlign w:val="center"/>
          </w:tcPr>
          <w:p w14:paraId="6A472DA2">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442E07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395" w:type="dxa"/>
            <w:tcBorders>
              <w:tl2br w:val="nil"/>
              <w:tr2bl w:val="nil"/>
            </w:tcBorders>
            <w:vAlign w:val="center"/>
          </w:tcPr>
          <w:p w14:paraId="63C60E9B">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p>
        </w:tc>
        <w:tc>
          <w:tcPr>
            <w:tcW w:w="2334" w:type="dxa"/>
            <w:tcBorders>
              <w:tl2br w:val="nil"/>
              <w:tr2bl w:val="nil"/>
            </w:tcBorders>
            <w:vAlign w:val="center"/>
          </w:tcPr>
          <w:p w14:paraId="31B45FAB">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43C5FECA">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企业性质（民营/国有）</w:t>
            </w:r>
          </w:p>
        </w:tc>
        <w:tc>
          <w:tcPr>
            <w:tcW w:w="2014" w:type="dxa"/>
            <w:tcBorders>
              <w:tl2br w:val="nil"/>
              <w:tr2bl w:val="nil"/>
            </w:tcBorders>
            <w:vAlign w:val="center"/>
          </w:tcPr>
          <w:p w14:paraId="25B0CB2E">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63A7AC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395" w:type="dxa"/>
            <w:tcBorders>
              <w:tl2br w:val="nil"/>
              <w:tr2bl w:val="nil"/>
            </w:tcBorders>
            <w:vAlign w:val="center"/>
          </w:tcPr>
          <w:p w14:paraId="12663C5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注册资金（万元）</w:t>
            </w:r>
          </w:p>
        </w:tc>
        <w:tc>
          <w:tcPr>
            <w:tcW w:w="2334" w:type="dxa"/>
            <w:tcBorders>
              <w:tl2br w:val="nil"/>
              <w:tr2bl w:val="nil"/>
            </w:tcBorders>
            <w:vAlign w:val="center"/>
          </w:tcPr>
          <w:p w14:paraId="70A83E9A">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3BDBBA6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注册地址</w:t>
            </w:r>
          </w:p>
        </w:tc>
        <w:tc>
          <w:tcPr>
            <w:tcW w:w="2014" w:type="dxa"/>
            <w:tcBorders>
              <w:tl2br w:val="nil"/>
              <w:tr2bl w:val="nil"/>
            </w:tcBorders>
            <w:vAlign w:val="center"/>
          </w:tcPr>
          <w:p w14:paraId="4BEE61F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3B040A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395" w:type="dxa"/>
            <w:tcBorders>
              <w:tl2br w:val="nil"/>
              <w:tr2bl w:val="nil"/>
            </w:tcBorders>
            <w:vAlign w:val="center"/>
          </w:tcPr>
          <w:p w14:paraId="7C5BA9BA">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企业法定代表人</w:t>
            </w:r>
          </w:p>
        </w:tc>
        <w:tc>
          <w:tcPr>
            <w:tcW w:w="2334" w:type="dxa"/>
            <w:tcBorders>
              <w:tl2br w:val="nil"/>
              <w:tr2bl w:val="nil"/>
            </w:tcBorders>
            <w:vAlign w:val="center"/>
          </w:tcPr>
          <w:p w14:paraId="0E9F85A3">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1A114954">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建立日期</w:t>
            </w:r>
          </w:p>
        </w:tc>
        <w:tc>
          <w:tcPr>
            <w:tcW w:w="2014" w:type="dxa"/>
            <w:tcBorders>
              <w:tl2br w:val="nil"/>
              <w:tr2bl w:val="nil"/>
            </w:tcBorders>
            <w:vAlign w:val="center"/>
          </w:tcPr>
          <w:p w14:paraId="276DD498">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411381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395" w:type="dxa"/>
            <w:tcBorders>
              <w:tl2br w:val="nil"/>
              <w:tr2bl w:val="nil"/>
            </w:tcBorders>
            <w:vAlign w:val="center"/>
          </w:tcPr>
          <w:p w14:paraId="3FF8EF47">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企业现有资质类别</w:t>
            </w:r>
          </w:p>
          <w:p w14:paraId="335233F1">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及等级</w:t>
            </w:r>
          </w:p>
        </w:tc>
        <w:tc>
          <w:tcPr>
            <w:tcW w:w="6777" w:type="dxa"/>
            <w:gridSpan w:val="3"/>
            <w:tcBorders>
              <w:tl2br w:val="nil"/>
              <w:tr2bl w:val="nil"/>
            </w:tcBorders>
            <w:vAlign w:val="center"/>
          </w:tcPr>
          <w:p w14:paraId="4F6224FD">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59D9E7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395" w:type="dxa"/>
            <w:tcBorders>
              <w:tl2br w:val="nil"/>
              <w:tr2bl w:val="nil"/>
            </w:tcBorders>
            <w:vAlign w:val="center"/>
          </w:tcPr>
          <w:p w14:paraId="3C1E5418">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企业简介</w:t>
            </w:r>
          </w:p>
          <w:p w14:paraId="376D2407">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（内容包括企业规模、人员数量及具有技术职称人员所占的比率等）</w:t>
            </w:r>
          </w:p>
        </w:tc>
        <w:tc>
          <w:tcPr>
            <w:tcW w:w="6777" w:type="dxa"/>
            <w:gridSpan w:val="3"/>
            <w:tcBorders>
              <w:tl2br w:val="nil"/>
              <w:tr2bl w:val="nil"/>
            </w:tcBorders>
            <w:vAlign w:val="center"/>
          </w:tcPr>
          <w:p w14:paraId="358F2844">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758059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395" w:type="dxa"/>
            <w:tcBorders>
              <w:tl2br w:val="nil"/>
              <w:tr2bl w:val="nil"/>
            </w:tcBorders>
            <w:vAlign w:val="center"/>
          </w:tcPr>
          <w:p w14:paraId="44A9C53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拟派项目负责人</w:t>
            </w:r>
          </w:p>
          <w:p w14:paraId="3AB07C25">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及资质</w:t>
            </w:r>
          </w:p>
        </w:tc>
        <w:tc>
          <w:tcPr>
            <w:tcW w:w="6777" w:type="dxa"/>
            <w:gridSpan w:val="3"/>
            <w:tcBorders>
              <w:tl2br w:val="nil"/>
              <w:tr2bl w:val="nil"/>
            </w:tcBorders>
            <w:vAlign w:val="center"/>
          </w:tcPr>
          <w:p w14:paraId="0A104D41">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4F3402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395" w:type="dxa"/>
            <w:tcBorders>
              <w:tl2br w:val="nil"/>
              <w:tr2bl w:val="nil"/>
            </w:tcBorders>
            <w:vAlign w:val="center"/>
          </w:tcPr>
          <w:p w14:paraId="384A2F5E">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投标联系人</w:t>
            </w:r>
          </w:p>
          <w:p w14:paraId="7AE17408">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及联系方式</w:t>
            </w:r>
          </w:p>
        </w:tc>
        <w:tc>
          <w:tcPr>
            <w:tcW w:w="6777" w:type="dxa"/>
            <w:gridSpan w:val="3"/>
            <w:tcBorders>
              <w:tl2br w:val="nil"/>
              <w:tr2bl w:val="nil"/>
            </w:tcBorders>
            <w:vAlign w:val="center"/>
          </w:tcPr>
          <w:p w14:paraId="31032CD1">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75B967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395" w:type="dxa"/>
            <w:tcBorders>
              <w:tl2br w:val="nil"/>
              <w:tr2bl w:val="nil"/>
            </w:tcBorders>
            <w:vAlign w:val="center"/>
          </w:tcPr>
          <w:p w14:paraId="753510D7">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其他</w:t>
            </w:r>
          </w:p>
        </w:tc>
        <w:tc>
          <w:tcPr>
            <w:tcW w:w="6777" w:type="dxa"/>
            <w:gridSpan w:val="3"/>
            <w:tcBorders>
              <w:tl2br w:val="nil"/>
              <w:tr2bl w:val="nil"/>
            </w:tcBorders>
            <w:vAlign w:val="center"/>
          </w:tcPr>
          <w:p w14:paraId="5432C00F">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bl>
    <w:p w14:paraId="2B12CA59">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注：相关证书扫描件应后附，如果表中填写的内容与招标人在相关网站查询结果不一致，将视为投标人存在弄虚作假的情形。</w:t>
      </w:r>
    </w:p>
    <w:p w14:paraId="6A947DA6">
      <w:pPr>
        <w:adjustRightInd w:val="0"/>
        <w:snapToGrid w:val="0"/>
        <w:spacing w:after="200" w:line="360" w:lineRule="auto"/>
        <w:outlineLvl w:val="2"/>
        <w:rPr>
          <w:rFonts w:hint="eastAsia" w:ascii="仿宋" w:hAnsi="仿宋" w:eastAsia="仿宋" w:cs="仿宋"/>
          <w:b/>
          <w:bCs/>
          <w:color w:val="auto"/>
          <w:highlight w:val="none"/>
        </w:rPr>
      </w:pPr>
      <w:r>
        <w:rPr>
          <w:rFonts w:hint="eastAsia" w:ascii="仿宋" w:hAnsi="仿宋" w:eastAsia="仿宋" w:cs="仿宋"/>
          <w:b/>
          <w:color w:val="auto"/>
          <w:sz w:val="72"/>
          <w:highlight w:val="none"/>
        </w:rPr>
        <w:br w:type="page"/>
      </w:r>
    </w:p>
    <w:p w14:paraId="018218A3">
      <w:pPr>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附件</w:t>
      </w:r>
      <w:r>
        <w:rPr>
          <w:rFonts w:hint="eastAsia" w:ascii="仿宋" w:hAnsi="仿宋" w:eastAsia="仿宋" w:cs="仿宋"/>
          <w:b/>
          <w:bCs w:val="0"/>
          <w:color w:val="auto"/>
          <w:sz w:val="28"/>
          <w:szCs w:val="28"/>
          <w:highlight w:val="none"/>
          <w:lang w:val="en-US" w:eastAsia="zh-CN"/>
        </w:rPr>
        <w:t>1.2</w:t>
      </w:r>
      <w:r>
        <w:rPr>
          <w:rFonts w:hint="eastAsia" w:ascii="仿宋" w:hAnsi="仿宋" w:eastAsia="仿宋" w:cs="仿宋"/>
          <w:b/>
          <w:bCs w:val="0"/>
          <w:color w:val="auto"/>
          <w:sz w:val="28"/>
          <w:szCs w:val="28"/>
          <w:highlight w:val="none"/>
        </w:rPr>
        <w:t>：</w:t>
      </w:r>
    </w:p>
    <w:p w14:paraId="66EA53CB">
      <w:pPr>
        <w:adjustRightInd w:val="0"/>
        <w:snapToGrid w:val="0"/>
        <w:spacing w:line="360" w:lineRule="auto"/>
        <w:jc w:val="center"/>
        <w:rPr>
          <w:rFonts w:hint="eastAsia" w:ascii="仿宋" w:hAnsi="仿宋" w:eastAsia="仿宋" w:cs="仿宋"/>
          <w:b/>
          <w:color w:val="auto"/>
          <w:sz w:val="30"/>
          <w:szCs w:val="30"/>
          <w:highlight w:val="none"/>
        </w:rPr>
      </w:pPr>
      <w:bookmarkStart w:id="1" w:name="定性评审法"/>
      <w:r>
        <w:rPr>
          <w:rFonts w:hint="eastAsia" w:ascii="仿宋" w:hAnsi="仿宋" w:eastAsia="仿宋" w:cs="仿宋"/>
          <w:b/>
          <w:color w:val="auto"/>
          <w:sz w:val="30"/>
          <w:szCs w:val="30"/>
          <w:highlight w:val="none"/>
        </w:rPr>
        <w:t>投标承诺函</w:t>
      </w:r>
    </w:p>
    <w:p w14:paraId="14F5F647">
      <w:pPr>
        <w:pStyle w:val="19"/>
        <w:spacing w:line="500" w:lineRule="exact"/>
        <w:rPr>
          <w:rFonts w:hint="default" w:ascii="仿宋" w:hAnsi="仿宋" w:eastAsia="仿宋" w:cs="仿宋"/>
          <w:bCs/>
          <w:color w:val="auto"/>
          <w:szCs w:val="24"/>
          <w:highlight w:val="none"/>
          <w:u w:val="single"/>
          <w:lang w:val="en-US" w:eastAsia="zh-CN"/>
        </w:rPr>
      </w:pPr>
      <w:r>
        <w:rPr>
          <w:rFonts w:hint="eastAsia" w:ascii="仿宋" w:hAnsi="仿宋" w:eastAsia="仿宋" w:cs="仿宋"/>
          <w:bCs/>
          <w:color w:val="auto"/>
          <w:szCs w:val="24"/>
          <w:highlight w:val="none"/>
        </w:rPr>
        <w:t>致招标人</w:t>
      </w:r>
      <w:r>
        <w:rPr>
          <w:rFonts w:hint="eastAsia" w:ascii="仿宋" w:hAnsi="仿宋" w:eastAsia="仿宋" w:cs="仿宋"/>
          <w:bCs/>
          <w:color w:val="auto"/>
          <w:szCs w:val="24"/>
          <w:highlight w:val="none"/>
          <w:lang w:eastAsia="zh-CN"/>
        </w:rPr>
        <w:t>：</w:t>
      </w:r>
      <w:r>
        <w:rPr>
          <w:rFonts w:hint="eastAsia" w:ascii="仿宋" w:hAnsi="仿宋" w:eastAsia="仿宋" w:cs="仿宋"/>
          <w:bCs/>
          <w:color w:val="auto"/>
          <w:szCs w:val="24"/>
          <w:highlight w:val="none"/>
          <w:u w:val="single"/>
          <w:lang w:val="en-US" w:eastAsia="zh-CN"/>
        </w:rPr>
        <w:t>深圳市龙华保安服务有限公司</w:t>
      </w:r>
      <w:bookmarkStart w:id="2" w:name="_GoBack"/>
      <w:bookmarkEnd w:id="2"/>
    </w:p>
    <w:p w14:paraId="5675C05B">
      <w:pPr>
        <w:pStyle w:val="19"/>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为了确保本项目工作顺利进行，我方将严格执行招标投标管理的法律法规，并完全接受</w:t>
      </w:r>
      <w:r>
        <w:rPr>
          <w:rFonts w:hint="eastAsia" w:ascii="仿宋" w:hAnsi="仿宋" w:eastAsia="仿宋" w:cs="仿宋"/>
          <w:bCs/>
          <w:color w:val="auto"/>
          <w:szCs w:val="24"/>
          <w:highlight w:val="none"/>
          <w:u w:val="single"/>
        </w:rPr>
        <w:t xml:space="preserve"> </w:t>
      </w:r>
      <w:r>
        <w:rPr>
          <w:rFonts w:hint="eastAsia" w:ascii="仿宋" w:hAnsi="仿宋" w:eastAsia="仿宋" w:cs="仿宋"/>
          <w:bCs/>
          <w:color w:val="auto"/>
          <w:szCs w:val="24"/>
          <w:highlight w:val="none"/>
          <w:u w:val="single"/>
          <w:lang w:val="en-US" w:eastAsia="zh-CN"/>
        </w:rPr>
        <w:t>龙强物业管理有限公司人才研修院龙华分院绿化养护和户外清洁</w:t>
      </w:r>
      <w:r>
        <w:rPr>
          <w:rFonts w:hint="eastAsia" w:ascii="仿宋" w:hAnsi="仿宋" w:eastAsia="仿宋" w:cs="仿宋"/>
          <w:bCs/>
          <w:color w:val="auto"/>
          <w:szCs w:val="24"/>
          <w:highlight w:val="none"/>
          <w:u w:val="single"/>
        </w:rPr>
        <w:t>服务</w:t>
      </w:r>
      <w:r>
        <w:rPr>
          <w:rFonts w:hint="eastAsia" w:ascii="仿宋" w:hAnsi="仿宋" w:eastAsia="仿宋" w:cs="仿宋"/>
          <w:bCs/>
          <w:color w:val="auto"/>
          <w:szCs w:val="24"/>
          <w:highlight w:val="none"/>
          <w:u w:val="single"/>
          <w:lang w:val="en-US" w:eastAsia="zh-CN"/>
        </w:rPr>
        <w:t>项目</w:t>
      </w:r>
      <w:r>
        <w:rPr>
          <w:rFonts w:hint="eastAsia" w:ascii="仿宋" w:hAnsi="仿宋" w:eastAsia="仿宋" w:cs="仿宋"/>
          <w:bCs/>
          <w:color w:val="auto"/>
          <w:szCs w:val="24"/>
          <w:highlight w:val="none"/>
          <w:u w:val="single"/>
        </w:rPr>
        <w:t xml:space="preserve">采购 </w:t>
      </w:r>
      <w:r>
        <w:rPr>
          <w:rFonts w:hint="eastAsia" w:ascii="仿宋" w:hAnsi="仿宋" w:eastAsia="仿宋" w:cs="仿宋"/>
          <w:bCs/>
          <w:color w:val="auto"/>
          <w:szCs w:val="24"/>
          <w:highlight w:val="none"/>
        </w:rPr>
        <w:t>公告的所有内容及要求，为此作出如下承诺：</w:t>
      </w:r>
    </w:p>
    <w:p w14:paraId="6DAF4FCF">
      <w:pPr>
        <w:pStyle w:val="19"/>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1.</w:t>
      </w:r>
      <w:r>
        <w:rPr>
          <w:rFonts w:hint="eastAsia" w:ascii="仿宋" w:hAnsi="仿宋" w:eastAsia="仿宋" w:cs="仿宋"/>
          <w:bCs/>
          <w:color w:val="auto"/>
          <w:szCs w:val="24"/>
          <w:highlight w:val="none"/>
        </w:rPr>
        <w:t>我方接受《遴选公告》中确定的计价方式，根据企业自身情况，理性报价，不会以低于成本的报价竞争。</w:t>
      </w:r>
    </w:p>
    <w:p w14:paraId="2555D193">
      <w:pPr>
        <w:pStyle w:val="19"/>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2.</w:t>
      </w:r>
      <w:r>
        <w:rPr>
          <w:rFonts w:hint="eastAsia" w:ascii="仿宋" w:hAnsi="仿宋" w:eastAsia="仿宋" w:cs="仿宋"/>
          <w:bCs/>
          <w:color w:val="auto"/>
          <w:szCs w:val="24"/>
          <w:highlight w:val="none"/>
        </w:rPr>
        <w:t>一旦我方中选，将与委托单位友好合作，依约履行委托合同，自觉接受委托单位的日常监管和履约评价，为委托单位提供优质、高效服务。</w:t>
      </w:r>
    </w:p>
    <w:p w14:paraId="6BE0B3A7">
      <w:pPr>
        <w:pStyle w:val="19"/>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3.</w:t>
      </w:r>
      <w:r>
        <w:rPr>
          <w:rFonts w:hint="eastAsia" w:ascii="仿宋" w:hAnsi="仿宋" w:eastAsia="仿宋" w:cs="仿宋"/>
          <w:bCs/>
          <w:color w:val="auto"/>
          <w:szCs w:val="24"/>
          <w:highlight w:val="none"/>
        </w:rPr>
        <w:t>我方承诺履行项目管理班子配备义务，不擅自更换投标文件所报的项目配备人员，如不能继续履行职责确需更换的，所更换人员为我单位职工，其从业资格不低于遴选时承诺条件。</w:t>
      </w:r>
    </w:p>
    <w:p w14:paraId="7C957F55">
      <w:pPr>
        <w:pStyle w:val="19"/>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4.</w:t>
      </w:r>
      <w:r>
        <w:rPr>
          <w:rFonts w:hint="eastAsia" w:ascii="仿宋" w:hAnsi="仿宋" w:eastAsia="仿宋" w:cs="仿宋"/>
          <w:bCs/>
          <w:color w:val="auto"/>
          <w:szCs w:val="24"/>
          <w:highlight w:val="none"/>
        </w:rPr>
        <w:t>如果违反本承诺书中任何条款，我方愿意接受：</w:t>
      </w:r>
    </w:p>
    <w:p w14:paraId="186EAA32">
      <w:pPr>
        <w:pStyle w:val="19"/>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（1）视作我方单方面违约，并按照合同规定向贵方支付违约金或解除合同；</w:t>
      </w:r>
    </w:p>
    <w:p w14:paraId="5FCB55B9">
      <w:pPr>
        <w:pStyle w:val="19"/>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（2）履约评价评定为合格及以下；</w:t>
      </w:r>
    </w:p>
    <w:p w14:paraId="15A9A7DC">
      <w:pPr>
        <w:pStyle w:val="19"/>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（3）贵方今后可拒绝我方参与投标；</w:t>
      </w:r>
    </w:p>
    <w:p w14:paraId="4C287EAA">
      <w:pPr>
        <w:pStyle w:val="19"/>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（4）建设行政主管部门或相关主管部门的不良行为记录、行政处罚。</w:t>
      </w:r>
    </w:p>
    <w:p w14:paraId="2C3422AA">
      <w:pPr>
        <w:spacing w:line="600" w:lineRule="exact"/>
        <w:rPr>
          <w:rFonts w:hint="eastAsia" w:ascii="仿宋" w:hAnsi="仿宋" w:eastAsia="仿宋" w:cs="仿宋"/>
          <w:bCs/>
          <w:color w:val="auto"/>
          <w:highlight w:val="none"/>
        </w:rPr>
      </w:pPr>
    </w:p>
    <w:p w14:paraId="305A3DF1">
      <w:pPr>
        <w:spacing w:line="600" w:lineRule="exact"/>
        <w:ind w:firstLine="3600" w:firstLineChars="1500"/>
        <w:rPr>
          <w:rFonts w:hint="eastAsia" w:ascii="仿宋" w:hAnsi="仿宋" w:eastAsia="仿宋" w:cs="仿宋"/>
          <w:bCs/>
          <w:color w:val="auto"/>
          <w:highlight w:val="none"/>
        </w:rPr>
      </w:pPr>
      <w:r>
        <w:rPr>
          <w:rFonts w:hint="eastAsia" w:ascii="仿宋" w:hAnsi="仿宋" w:eastAsia="仿宋" w:cs="仿宋"/>
          <w:bCs/>
          <w:color w:val="auto"/>
          <w:highlight w:val="none"/>
        </w:rPr>
        <w:t>承诺单位（盖章）：</w:t>
      </w:r>
    </w:p>
    <w:p w14:paraId="0AC9943D">
      <w:pPr>
        <w:spacing w:line="600" w:lineRule="exact"/>
        <w:ind w:firstLine="3600" w:firstLineChars="1500"/>
        <w:rPr>
          <w:rFonts w:hint="eastAsia" w:ascii="仿宋" w:hAnsi="仿宋" w:eastAsia="仿宋" w:cs="仿宋"/>
          <w:bCs/>
          <w:color w:val="auto"/>
          <w:highlight w:val="none"/>
        </w:rPr>
      </w:pPr>
      <w:r>
        <w:rPr>
          <w:rFonts w:hint="eastAsia" w:ascii="仿宋" w:hAnsi="仿宋" w:eastAsia="仿宋" w:cs="仿宋"/>
          <w:bCs/>
          <w:color w:val="auto"/>
          <w:highlight w:val="none"/>
        </w:rPr>
        <w:t>法定代表人或授权委托人（签字或盖私章）：</w:t>
      </w:r>
    </w:p>
    <w:p w14:paraId="5FE1A479">
      <w:pPr>
        <w:spacing w:line="560" w:lineRule="exact"/>
        <w:ind w:right="480" w:firstLine="3600" w:firstLineChars="1500"/>
        <w:rPr>
          <w:rFonts w:hint="eastAsia" w:ascii="仿宋" w:hAnsi="仿宋" w:eastAsia="仿宋" w:cs="仿宋"/>
          <w:bCs/>
          <w:color w:val="auto"/>
          <w:highlight w:val="none"/>
        </w:rPr>
      </w:pPr>
      <w:r>
        <w:rPr>
          <w:rFonts w:hint="eastAsia" w:ascii="仿宋" w:hAnsi="仿宋" w:eastAsia="仿宋" w:cs="仿宋"/>
          <w:bCs/>
          <w:color w:val="auto"/>
          <w:highlight w:val="none"/>
        </w:rPr>
        <w:t>签署日期：    年    月    日</w:t>
      </w:r>
    </w:p>
    <w:p w14:paraId="67EA00B7">
      <w:pPr>
        <w:rPr>
          <w:rFonts w:hint="eastAsia" w:ascii="仿宋" w:hAnsi="仿宋" w:eastAsia="仿宋" w:cs="仿宋"/>
          <w:bCs/>
          <w:color w:val="auto"/>
          <w:highlight w:val="none"/>
        </w:rPr>
      </w:pPr>
      <w:r>
        <w:rPr>
          <w:rFonts w:hint="eastAsia" w:ascii="仿宋" w:hAnsi="仿宋" w:eastAsia="仿宋" w:cs="仿宋"/>
          <w:bCs/>
          <w:color w:val="auto"/>
          <w:highlight w:val="none"/>
        </w:rPr>
        <w:br w:type="page"/>
      </w:r>
    </w:p>
    <w:p w14:paraId="3B2FA96F">
      <w:pPr>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附件</w:t>
      </w:r>
      <w:r>
        <w:rPr>
          <w:rFonts w:hint="eastAsia" w:ascii="仿宋" w:hAnsi="仿宋" w:eastAsia="仿宋" w:cs="仿宋"/>
          <w:b/>
          <w:bCs w:val="0"/>
          <w:color w:val="auto"/>
          <w:sz w:val="28"/>
          <w:szCs w:val="28"/>
          <w:highlight w:val="none"/>
          <w:lang w:val="en-US" w:eastAsia="zh-CN"/>
        </w:rPr>
        <w:t>1.3</w:t>
      </w:r>
      <w:r>
        <w:rPr>
          <w:rFonts w:hint="eastAsia" w:ascii="仿宋" w:hAnsi="仿宋" w:eastAsia="仿宋" w:cs="仿宋"/>
          <w:b/>
          <w:bCs w:val="0"/>
          <w:color w:val="auto"/>
          <w:sz w:val="28"/>
          <w:szCs w:val="28"/>
          <w:highlight w:val="none"/>
        </w:rPr>
        <w:t>：</w:t>
      </w:r>
    </w:p>
    <w:p w14:paraId="0C480C94">
      <w:pPr>
        <w:spacing w:after="200" w:line="360" w:lineRule="auto"/>
        <w:jc w:val="center"/>
        <w:outlineLvl w:val="2"/>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企业同类业绩一览表</w:t>
      </w:r>
    </w:p>
    <w:tbl>
      <w:tblPr>
        <w:tblStyle w:val="39"/>
        <w:tblpPr w:leftFromText="180" w:rightFromText="180" w:vertAnchor="text" w:horzAnchor="page" w:tblpX="981" w:tblpY="132"/>
        <w:tblOverlap w:val="never"/>
        <w:tblW w:w="560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98"/>
        <w:gridCol w:w="1598"/>
        <w:gridCol w:w="2237"/>
        <w:gridCol w:w="2094"/>
        <w:gridCol w:w="1855"/>
        <w:gridCol w:w="1352"/>
      </w:tblGrid>
      <w:tr w14:paraId="639B7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2" w:hRule="atLeast"/>
        </w:trPr>
        <w:tc>
          <w:tcPr>
            <w:tcW w:w="447" w:type="pct"/>
            <w:tcBorders>
              <w:tl2br w:val="nil"/>
              <w:tr2bl w:val="nil"/>
            </w:tcBorders>
            <w:vAlign w:val="center"/>
          </w:tcPr>
          <w:p w14:paraId="42F74C73">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796" w:type="pct"/>
            <w:tcBorders>
              <w:tl2br w:val="nil"/>
              <w:tr2bl w:val="nil"/>
            </w:tcBorders>
            <w:vAlign w:val="center"/>
          </w:tcPr>
          <w:p w14:paraId="4166C585">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合同</w:t>
            </w:r>
            <w:r>
              <w:rPr>
                <w:rFonts w:hint="eastAsia" w:ascii="仿宋" w:hAnsi="仿宋" w:eastAsia="仿宋" w:cs="仿宋"/>
                <w:b/>
                <w:color w:val="auto"/>
                <w:sz w:val="24"/>
                <w:szCs w:val="24"/>
                <w:highlight w:val="none"/>
              </w:rPr>
              <w:t>名称</w:t>
            </w:r>
          </w:p>
        </w:tc>
        <w:tc>
          <w:tcPr>
            <w:tcW w:w="1114" w:type="pct"/>
            <w:tcBorders>
              <w:tl2br w:val="nil"/>
              <w:tr2bl w:val="nil"/>
            </w:tcBorders>
            <w:vAlign w:val="center"/>
          </w:tcPr>
          <w:p w14:paraId="2C4CE311">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服务</w:t>
            </w:r>
            <w:r>
              <w:rPr>
                <w:rFonts w:hint="eastAsia" w:ascii="仿宋" w:hAnsi="仿宋" w:eastAsia="仿宋" w:cs="仿宋"/>
                <w:b/>
                <w:color w:val="auto"/>
                <w:sz w:val="24"/>
                <w:szCs w:val="24"/>
                <w:highlight w:val="none"/>
              </w:rPr>
              <w:t>内容</w:t>
            </w:r>
          </w:p>
        </w:tc>
        <w:tc>
          <w:tcPr>
            <w:tcW w:w="1043" w:type="pct"/>
            <w:tcBorders>
              <w:tl2br w:val="nil"/>
              <w:tr2bl w:val="nil"/>
            </w:tcBorders>
            <w:vAlign w:val="center"/>
          </w:tcPr>
          <w:p w14:paraId="288ABBF9">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r>
              <w:rPr>
                <w:rFonts w:hint="eastAsia" w:ascii="仿宋" w:hAnsi="仿宋" w:eastAsia="仿宋" w:cs="仿宋"/>
                <w:b/>
                <w:color w:val="auto"/>
                <w:sz w:val="24"/>
                <w:szCs w:val="24"/>
                <w:highlight w:val="none"/>
              </w:rPr>
              <w:br w:type="textWrapping"/>
            </w:r>
            <w:r>
              <w:rPr>
                <w:rFonts w:hint="eastAsia" w:ascii="仿宋" w:hAnsi="仿宋" w:eastAsia="仿宋" w:cs="仿宋"/>
                <w:b/>
                <w:color w:val="auto"/>
                <w:sz w:val="24"/>
                <w:szCs w:val="24"/>
                <w:highlight w:val="none"/>
              </w:rPr>
              <w:t>（万元）</w:t>
            </w:r>
          </w:p>
        </w:tc>
        <w:tc>
          <w:tcPr>
            <w:tcW w:w="924" w:type="pct"/>
            <w:tcBorders>
              <w:tl2br w:val="nil"/>
              <w:tr2bl w:val="nil"/>
            </w:tcBorders>
            <w:vAlign w:val="center"/>
          </w:tcPr>
          <w:p w14:paraId="4C266847">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合同签订时间</w:t>
            </w:r>
          </w:p>
        </w:tc>
        <w:tc>
          <w:tcPr>
            <w:tcW w:w="673" w:type="pct"/>
            <w:tcBorders>
              <w:tl2br w:val="nil"/>
              <w:tr2bl w:val="nil"/>
            </w:tcBorders>
            <w:vAlign w:val="center"/>
          </w:tcPr>
          <w:p w14:paraId="33DCCBE6">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4C8D7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1" w:hRule="atLeast"/>
        </w:trPr>
        <w:tc>
          <w:tcPr>
            <w:tcW w:w="447" w:type="pct"/>
            <w:tcBorders>
              <w:tl2br w:val="nil"/>
              <w:tr2bl w:val="nil"/>
            </w:tcBorders>
            <w:vAlign w:val="center"/>
          </w:tcPr>
          <w:p w14:paraId="43020DD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p>
        </w:tc>
        <w:tc>
          <w:tcPr>
            <w:tcW w:w="796" w:type="pct"/>
            <w:tcBorders>
              <w:tl2br w:val="nil"/>
              <w:tr2bl w:val="nil"/>
            </w:tcBorders>
            <w:vAlign w:val="center"/>
          </w:tcPr>
          <w:p w14:paraId="38720F7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4" w:type="pct"/>
            <w:tcBorders>
              <w:tl2br w:val="nil"/>
              <w:tr2bl w:val="nil"/>
            </w:tcBorders>
            <w:vAlign w:val="center"/>
          </w:tcPr>
          <w:p w14:paraId="3DB093A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043" w:type="pct"/>
            <w:tcBorders>
              <w:tl2br w:val="nil"/>
              <w:tr2bl w:val="nil"/>
            </w:tcBorders>
          </w:tcPr>
          <w:p w14:paraId="0025C13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24" w:type="pct"/>
            <w:tcBorders>
              <w:tl2br w:val="nil"/>
              <w:tr2bl w:val="nil"/>
            </w:tcBorders>
          </w:tcPr>
          <w:p w14:paraId="422D2BD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673" w:type="pct"/>
            <w:tcBorders>
              <w:tl2br w:val="nil"/>
              <w:tr2bl w:val="nil"/>
            </w:tcBorders>
          </w:tcPr>
          <w:p w14:paraId="1EBCC01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61F000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447" w:type="pct"/>
            <w:tcBorders>
              <w:tl2br w:val="nil"/>
              <w:tr2bl w:val="nil"/>
            </w:tcBorders>
            <w:vAlign w:val="center"/>
          </w:tcPr>
          <w:p w14:paraId="3B1118C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w:t>
            </w:r>
          </w:p>
        </w:tc>
        <w:tc>
          <w:tcPr>
            <w:tcW w:w="796" w:type="pct"/>
            <w:tcBorders>
              <w:tl2br w:val="nil"/>
              <w:tr2bl w:val="nil"/>
            </w:tcBorders>
            <w:vAlign w:val="center"/>
          </w:tcPr>
          <w:p w14:paraId="21FA3DD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4" w:type="pct"/>
            <w:tcBorders>
              <w:tl2br w:val="nil"/>
              <w:tr2bl w:val="nil"/>
            </w:tcBorders>
            <w:vAlign w:val="center"/>
          </w:tcPr>
          <w:p w14:paraId="7F4B2BC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043" w:type="pct"/>
            <w:tcBorders>
              <w:tl2br w:val="nil"/>
              <w:tr2bl w:val="nil"/>
            </w:tcBorders>
          </w:tcPr>
          <w:p w14:paraId="10DFD12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24" w:type="pct"/>
            <w:tcBorders>
              <w:tl2br w:val="nil"/>
              <w:tr2bl w:val="nil"/>
            </w:tcBorders>
          </w:tcPr>
          <w:p w14:paraId="4FDED52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673" w:type="pct"/>
            <w:tcBorders>
              <w:tl2br w:val="nil"/>
              <w:tr2bl w:val="nil"/>
            </w:tcBorders>
          </w:tcPr>
          <w:p w14:paraId="51DE344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193045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447" w:type="pct"/>
            <w:tcBorders>
              <w:tl2br w:val="nil"/>
              <w:tr2bl w:val="nil"/>
            </w:tcBorders>
            <w:vAlign w:val="center"/>
          </w:tcPr>
          <w:p w14:paraId="0BB4972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3</w:t>
            </w:r>
          </w:p>
        </w:tc>
        <w:tc>
          <w:tcPr>
            <w:tcW w:w="796" w:type="pct"/>
            <w:tcBorders>
              <w:tl2br w:val="nil"/>
              <w:tr2bl w:val="nil"/>
            </w:tcBorders>
            <w:vAlign w:val="center"/>
          </w:tcPr>
          <w:p w14:paraId="05DD077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4" w:type="pct"/>
            <w:tcBorders>
              <w:tl2br w:val="nil"/>
              <w:tr2bl w:val="nil"/>
            </w:tcBorders>
            <w:vAlign w:val="center"/>
          </w:tcPr>
          <w:p w14:paraId="7966A21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043" w:type="pct"/>
            <w:tcBorders>
              <w:tl2br w:val="nil"/>
              <w:tr2bl w:val="nil"/>
            </w:tcBorders>
          </w:tcPr>
          <w:p w14:paraId="39C7A0A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24" w:type="pct"/>
            <w:tcBorders>
              <w:tl2br w:val="nil"/>
              <w:tr2bl w:val="nil"/>
            </w:tcBorders>
          </w:tcPr>
          <w:p w14:paraId="47E32D7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673" w:type="pct"/>
            <w:tcBorders>
              <w:tl2br w:val="nil"/>
              <w:tr2bl w:val="nil"/>
            </w:tcBorders>
          </w:tcPr>
          <w:p w14:paraId="5519629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3F3FD0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447" w:type="pct"/>
            <w:tcBorders>
              <w:tl2br w:val="nil"/>
              <w:tr2bl w:val="nil"/>
            </w:tcBorders>
            <w:vAlign w:val="center"/>
          </w:tcPr>
          <w:p w14:paraId="5CCA1A1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4</w:t>
            </w:r>
          </w:p>
        </w:tc>
        <w:tc>
          <w:tcPr>
            <w:tcW w:w="796" w:type="pct"/>
            <w:tcBorders>
              <w:tl2br w:val="nil"/>
              <w:tr2bl w:val="nil"/>
            </w:tcBorders>
            <w:vAlign w:val="center"/>
          </w:tcPr>
          <w:p w14:paraId="046E44D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4" w:type="pct"/>
            <w:tcBorders>
              <w:tl2br w:val="nil"/>
              <w:tr2bl w:val="nil"/>
            </w:tcBorders>
            <w:vAlign w:val="center"/>
          </w:tcPr>
          <w:p w14:paraId="70F8D87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043" w:type="pct"/>
            <w:tcBorders>
              <w:tl2br w:val="nil"/>
              <w:tr2bl w:val="nil"/>
            </w:tcBorders>
          </w:tcPr>
          <w:p w14:paraId="629D1E5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24" w:type="pct"/>
            <w:tcBorders>
              <w:tl2br w:val="nil"/>
              <w:tr2bl w:val="nil"/>
            </w:tcBorders>
          </w:tcPr>
          <w:p w14:paraId="4F70E51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673" w:type="pct"/>
            <w:tcBorders>
              <w:tl2br w:val="nil"/>
              <w:tr2bl w:val="nil"/>
            </w:tcBorders>
          </w:tcPr>
          <w:p w14:paraId="5581384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0E1C0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447" w:type="pct"/>
            <w:tcBorders>
              <w:tl2br w:val="nil"/>
              <w:tr2bl w:val="nil"/>
            </w:tcBorders>
            <w:vAlign w:val="center"/>
          </w:tcPr>
          <w:p w14:paraId="7018191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w:t>
            </w:r>
          </w:p>
        </w:tc>
        <w:tc>
          <w:tcPr>
            <w:tcW w:w="796" w:type="pct"/>
            <w:tcBorders>
              <w:tl2br w:val="nil"/>
              <w:tr2bl w:val="nil"/>
            </w:tcBorders>
            <w:vAlign w:val="center"/>
          </w:tcPr>
          <w:p w14:paraId="1FFA0FA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4" w:type="pct"/>
            <w:tcBorders>
              <w:tl2br w:val="nil"/>
              <w:tr2bl w:val="nil"/>
            </w:tcBorders>
            <w:vAlign w:val="center"/>
          </w:tcPr>
          <w:p w14:paraId="5F1C476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043" w:type="pct"/>
            <w:tcBorders>
              <w:tl2br w:val="nil"/>
              <w:tr2bl w:val="nil"/>
            </w:tcBorders>
          </w:tcPr>
          <w:p w14:paraId="52B1BEF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24" w:type="pct"/>
            <w:tcBorders>
              <w:tl2br w:val="nil"/>
              <w:tr2bl w:val="nil"/>
            </w:tcBorders>
          </w:tcPr>
          <w:p w14:paraId="1848739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673" w:type="pct"/>
            <w:tcBorders>
              <w:tl2br w:val="nil"/>
              <w:tr2bl w:val="nil"/>
            </w:tcBorders>
          </w:tcPr>
          <w:p w14:paraId="1D89219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bl>
    <w:p w14:paraId="556D5C31">
      <w:pPr>
        <w:adjustRightInd w:val="0"/>
        <w:snapToGrid w:val="0"/>
        <w:spacing w:after="160" w:line="360" w:lineRule="auto"/>
        <w:rPr>
          <w:rFonts w:hint="eastAsia" w:ascii="仿宋" w:hAnsi="仿宋" w:eastAsia="仿宋" w:cs="仿宋"/>
          <w:color w:val="auto"/>
          <w:szCs w:val="21"/>
          <w:highlight w:val="none"/>
        </w:rPr>
      </w:pPr>
    </w:p>
    <w:p w14:paraId="5A1216A0">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val="en-US" w:eastAsia="zh-CN"/>
        </w:rPr>
        <w:t>相关扫描件后附，</w:t>
      </w:r>
      <w:r>
        <w:rPr>
          <w:rFonts w:hint="eastAsia" w:ascii="仿宋" w:hAnsi="仿宋" w:eastAsia="仿宋" w:cs="仿宋"/>
          <w:color w:val="auto"/>
          <w:sz w:val="24"/>
          <w:szCs w:val="24"/>
          <w:highlight w:val="none"/>
        </w:rPr>
        <w:t>投标人将合同中项目名称、合</w:t>
      </w:r>
      <w:r>
        <w:rPr>
          <w:rFonts w:hint="eastAsia" w:ascii="仿宋" w:hAnsi="仿宋" w:eastAsia="仿宋" w:cs="仿宋"/>
          <w:color w:val="auto"/>
          <w:sz w:val="24"/>
          <w:szCs w:val="24"/>
          <w:highlight w:val="none"/>
          <w:lang w:eastAsia="zh-CN"/>
        </w:rPr>
        <w:t>同金</w:t>
      </w:r>
      <w:r>
        <w:rPr>
          <w:rFonts w:hint="eastAsia" w:ascii="仿宋" w:hAnsi="仿宋" w:eastAsia="仿宋" w:cs="仿宋"/>
          <w:color w:val="auto"/>
          <w:sz w:val="24"/>
          <w:szCs w:val="24"/>
          <w:highlight w:val="none"/>
        </w:rPr>
        <w:t>额、服务内容、签订时间等主要信息进行标记，以便招标人审核。</w:t>
      </w:r>
      <w:bookmarkEnd w:id="0"/>
      <w:bookmarkEnd w:id="1"/>
    </w:p>
    <w:p w14:paraId="3E00517D">
      <w:pPr>
        <w:pStyle w:val="2"/>
        <w:rPr>
          <w:rFonts w:hint="eastAsia" w:ascii="仿宋" w:hAnsi="仿宋" w:eastAsia="仿宋" w:cs="仿宋"/>
          <w:color w:val="auto"/>
          <w:sz w:val="24"/>
          <w:szCs w:val="24"/>
          <w:highlight w:val="none"/>
        </w:rPr>
      </w:pPr>
    </w:p>
    <w:p w14:paraId="01D24755">
      <w:pPr>
        <w:pStyle w:val="2"/>
        <w:rPr>
          <w:rFonts w:hint="eastAsia" w:ascii="仿宋" w:hAnsi="仿宋" w:eastAsia="仿宋" w:cs="仿宋"/>
          <w:color w:val="auto"/>
          <w:sz w:val="24"/>
          <w:szCs w:val="24"/>
          <w:highlight w:val="none"/>
        </w:rPr>
      </w:pPr>
    </w:p>
    <w:p w14:paraId="327E76C3">
      <w:pPr>
        <w:pStyle w:val="2"/>
        <w:rPr>
          <w:rFonts w:hint="eastAsia" w:ascii="仿宋" w:hAnsi="仿宋" w:eastAsia="仿宋" w:cs="仿宋"/>
          <w:color w:val="auto"/>
          <w:sz w:val="24"/>
          <w:szCs w:val="24"/>
          <w:highlight w:val="none"/>
        </w:rPr>
      </w:pPr>
    </w:p>
    <w:p w14:paraId="08724863">
      <w:pPr>
        <w:pStyle w:val="2"/>
        <w:rPr>
          <w:rFonts w:hint="eastAsia" w:ascii="仿宋" w:hAnsi="仿宋" w:eastAsia="仿宋" w:cs="仿宋"/>
          <w:color w:val="auto"/>
          <w:sz w:val="24"/>
          <w:szCs w:val="24"/>
          <w:highlight w:val="none"/>
        </w:rPr>
      </w:pPr>
    </w:p>
    <w:p w14:paraId="06B911C1">
      <w:pPr>
        <w:pStyle w:val="2"/>
        <w:rPr>
          <w:rFonts w:hint="eastAsia" w:ascii="仿宋" w:hAnsi="仿宋" w:eastAsia="仿宋" w:cs="仿宋"/>
          <w:color w:val="auto"/>
          <w:sz w:val="24"/>
          <w:szCs w:val="24"/>
          <w:highlight w:val="none"/>
        </w:rPr>
      </w:pPr>
    </w:p>
    <w:p w14:paraId="007C4445">
      <w:pPr>
        <w:pStyle w:val="2"/>
        <w:rPr>
          <w:rFonts w:hint="eastAsia" w:ascii="仿宋" w:hAnsi="仿宋" w:eastAsia="仿宋" w:cs="仿宋"/>
          <w:color w:val="auto"/>
          <w:sz w:val="24"/>
          <w:szCs w:val="24"/>
          <w:highlight w:val="none"/>
        </w:rPr>
      </w:pPr>
    </w:p>
    <w:p w14:paraId="14F9F11C">
      <w:pPr>
        <w:pStyle w:val="2"/>
        <w:rPr>
          <w:rFonts w:hint="eastAsia" w:ascii="仿宋" w:hAnsi="仿宋" w:eastAsia="仿宋" w:cs="仿宋"/>
          <w:color w:val="auto"/>
          <w:sz w:val="24"/>
          <w:szCs w:val="24"/>
          <w:highlight w:val="none"/>
        </w:rPr>
      </w:pPr>
    </w:p>
    <w:p w14:paraId="0F682BC2">
      <w:pPr>
        <w:pStyle w:val="2"/>
        <w:rPr>
          <w:rFonts w:hint="eastAsia" w:ascii="仿宋" w:hAnsi="仿宋" w:eastAsia="仿宋" w:cs="仿宋"/>
          <w:color w:val="auto"/>
          <w:sz w:val="24"/>
          <w:szCs w:val="24"/>
          <w:highlight w:val="none"/>
        </w:rPr>
      </w:pPr>
    </w:p>
    <w:p w14:paraId="7768F131">
      <w:pPr>
        <w:pStyle w:val="2"/>
        <w:rPr>
          <w:rFonts w:hint="eastAsia" w:ascii="仿宋" w:hAnsi="仿宋" w:eastAsia="仿宋" w:cs="仿宋"/>
          <w:color w:val="auto"/>
          <w:sz w:val="24"/>
          <w:szCs w:val="24"/>
          <w:highlight w:val="none"/>
        </w:rPr>
      </w:pPr>
    </w:p>
    <w:p w14:paraId="6000E69B">
      <w:pPr>
        <w:pStyle w:val="2"/>
        <w:rPr>
          <w:rFonts w:hint="eastAsia" w:ascii="仿宋" w:hAnsi="仿宋" w:eastAsia="仿宋" w:cs="仿宋"/>
          <w:color w:val="auto"/>
          <w:sz w:val="24"/>
          <w:szCs w:val="24"/>
          <w:highlight w:val="none"/>
        </w:rPr>
      </w:pPr>
    </w:p>
    <w:p w14:paraId="29D69389">
      <w:pPr>
        <w:pStyle w:val="2"/>
        <w:rPr>
          <w:rFonts w:hint="eastAsia" w:ascii="仿宋" w:hAnsi="仿宋" w:eastAsia="仿宋" w:cs="仿宋"/>
          <w:color w:val="auto"/>
          <w:sz w:val="24"/>
          <w:szCs w:val="24"/>
          <w:highlight w:val="none"/>
        </w:rPr>
      </w:pPr>
    </w:p>
    <w:p w14:paraId="30376369">
      <w:pPr>
        <w:pStyle w:val="2"/>
        <w:rPr>
          <w:rFonts w:hint="eastAsia" w:ascii="仿宋" w:hAnsi="仿宋" w:eastAsia="仿宋" w:cs="仿宋"/>
          <w:color w:val="auto"/>
          <w:sz w:val="24"/>
          <w:szCs w:val="24"/>
          <w:highlight w:val="none"/>
        </w:rPr>
      </w:pPr>
    </w:p>
    <w:p w14:paraId="3997B07B">
      <w:pPr>
        <w:pStyle w:val="2"/>
        <w:rPr>
          <w:rFonts w:hint="eastAsia" w:ascii="仿宋" w:hAnsi="仿宋" w:eastAsia="仿宋" w:cs="仿宋"/>
          <w:color w:val="auto"/>
          <w:sz w:val="24"/>
          <w:szCs w:val="24"/>
          <w:highlight w:val="none"/>
        </w:rPr>
      </w:pPr>
    </w:p>
    <w:p w14:paraId="1F252F4C">
      <w:pPr>
        <w:pStyle w:val="2"/>
        <w:rPr>
          <w:rFonts w:hint="eastAsia" w:ascii="仿宋" w:hAnsi="仿宋" w:eastAsia="仿宋" w:cs="仿宋"/>
          <w:color w:val="auto"/>
          <w:sz w:val="24"/>
          <w:szCs w:val="24"/>
          <w:highlight w:val="none"/>
        </w:rPr>
      </w:pPr>
    </w:p>
    <w:p w14:paraId="288BD4CF">
      <w:pPr>
        <w:pStyle w:val="2"/>
        <w:rPr>
          <w:rFonts w:hint="eastAsia" w:ascii="仿宋" w:hAnsi="仿宋" w:eastAsia="仿宋" w:cs="仿宋"/>
          <w:color w:val="auto"/>
          <w:sz w:val="24"/>
          <w:szCs w:val="24"/>
          <w:highlight w:val="none"/>
        </w:rPr>
      </w:pPr>
    </w:p>
    <w:p w14:paraId="1B361664">
      <w:pPr>
        <w:pStyle w:val="2"/>
        <w:rPr>
          <w:rFonts w:hint="eastAsia" w:ascii="仿宋" w:hAnsi="仿宋" w:eastAsia="仿宋" w:cs="仿宋"/>
          <w:color w:val="auto"/>
          <w:sz w:val="24"/>
          <w:szCs w:val="24"/>
          <w:highlight w:val="none"/>
        </w:rPr>
      </w:pPr>
    </w:p>
    <w:p w14:paraId="45214E81">
      <w:pPr>
        <w:pStyle w:val="2"/>
        <w:rPr>
          <w:rFonts w:hint="eastAsia" w:ascii="仿宋" w:hAnsi="仿宋" w:eastAsia="仿宋" w:cs="仿宋"/>
          <w:color w:val="auto"/>
          <w:sz w:val="24"/>
          <w:szCs w:val="24"/>
          <w:highlight w:val="none"/>
        </w:rPr>
      </w:pPr>
    </w:p>
    <w:p w14:paraId="5A2BD8EF">
      <w:pPr>
        <w:pStyle w:val="2"/>
        <w:rPr>
          <w:rFonts w:hint="eastAsia" w:ascii="仿宋" w:hAnsi="仿宋" w:eastAsia="仿宋" w:cs="仿宋"/>
          <w:color w:val="auto"/>
          <w:sz w:val="24"/>
          <w:szCs w:val="24"/>
          <w:highlight w:val="none"/>
        </w:rPr>
      </w:pPr>
    </w:p>
    <w:p w14:paraId="5DA8EFDB">
      <w:pPr>
        <w:pStyle w:val="2"/>
        <w:rPr>
          <w:rFonts w:hint="eastAsia" w:ascii="仿宋" w:hAnsi="仿宋" w:eastAsia="仿宋" w:cs="仿宋"/>
          <w:color w:val="auto"/>
          <w:sz w:val="24"/>
          <w:szCs w:val="24"/>
          <w:highlight w:val="none"/>
        </w:rPr>
      </w:pPr>
    </w:p>
    <w:p w14:paraId="393CCF75">
      <w:pPr>
        <w:pStyle w:val="2"/>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附件1</w:t>
      </w:r>
      <w:r>
        <w:rPr>
          <w:rFonts w:hint="eastAsia" w:ascii="仿宋" w:hAnsi="仿宋" w:eastAsia="仿宋" w:cs="仿宋"/>
          <w:b/>
          <w:bCs w:val="0"/>
          <w:color w:val="auto"/>
          <w:sz w:val="28"/>
          <w:szCs w:val="28"/>
          <w:highlight w:val="none"/>
          <w:lang w:val="en-US" w:eastAsia="zh-CN"/>
        </w:rPr>
        <w:t>.4</w:t>
      </w:r>
      <w:r>
        <w:rPr>
          <w:rFonts w:hint="eastAsia" w:ascii="仿宋" w:hAnsi="仿宋" w:eastAsia="仿宋" w:cs="仿宋"/>
          <w:b/>
          <w:bCs w:val="0"/>
          <w:color w:val="auto"/>
          <w:sz w:val="28"/>
          <w:szCs w:val="28"/>
          <w:highlight w:val="none"/>
        </w:rPr>
        <w:t>：</w:t>
      </w:r>
    </w:p>
    <w:p w14:paraId="1FBE4DDA">
      <w:pPr>
        <w:pStyle w:val="2"/>
        <w:rPr>
          <w:rFonts w:hint="eastAsia" w:ascii="仿宋" w:hAnsi="仿宋" w:eastAsia="仿宋" w:cs="仿宋"/>
          <w:b/>
          <w:bCs w:val="0"/>
          <w:color w:val="auto"/>
          <w:sz w:val="28"/>
          <w:szCs w:val="28"/>
          <w:highlight w:val="none"/>
        </w:rPr>
      </w:pPr>
    </w:p>
    <w:p w14:paraId="21CDA308">
      <w:pPr>
        <w:pStyle w:val="2"/>
        <w:rPr>
          <w:rFonts w:hint="default" w:ascii="仿宋" w:hAnsi="仿宋" w:eastAsia="仿宋" w:cs="仿宋"/>
          <w:b/>
          <w:bCs w:val="0"/>
          <w:color w:val="auto"/>
          <w:sz w:val="28"/>
          <w:szCs w:val="28"/>
          <w:highlight w:val="none"/>
          <w:lang w:val="en-US" w:eastAsia="zh-CN"/>
        </w:rPr>
      </w:pPr>
    </w:p>
    <w:p w14:paraId="6A220506">
      <w:pPr>
        <w:pStyle w:val="2"/>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lang w:val="en-US" w:eastAsia="zh-CN"/>
        </w:rPr>
        <w:t>服务实施保障方案（格式自拟）</w:t>
      </w:r>
    </w:p>
    <w:p w14:paraId="5B1C2DD3">
      <w:pPr>
        <w:pStyle w:val="2"/>
        <w:rPr>
          <w:rFonts w:hint="eastAsia" w:ascii="方正仿宋_GB2312" w:hAnsi="方正仿宋_GB2312" w:eastAsia="方正仿宋_GB2312" w:cs="方正仿宋_GB2312"/>
          <w:b w:val="0"/>
          <w:bCs w:val="0"/>
          <w:sz w:val="28"/>
          <w:szCs w:val="28"/>
          <w:lang w:val="en-US" w:eastAsia="zh-CN"/>
        </w:rPr>
      </w:pPr>
    </w:p>
    <w:p w14:paraId="493D0DDE">
      <w:pPr>
        <w:pStyle w:val="2"/>
        <w:rPr>
          <w:rFonts w:hint="eastAsia" w:ascii="方正仿宋_GB2312" w:hAnsi="方正仿宋_GB2312" w:eastAsia="方正仿宋_GB2312" w:cs="方正仿宋_GB2312"/>
          <w:b w:val="0"/>
          <w:bCs w:val="0"/>
          <w:sz w:val="28"/>
          <w:szCs w:val="28"/>
          <w:lang w:val="en-US" w:eastAsia="zh-CN"/>
        </w:rPr>
      </w:pPr>
    </w:p>
    <w:p w14:paraId="0FAC7466">
      <w:pPr>
        <w:pStyle w:val="2"/>
        <w:rPr>
          <w:rFonts w:hint="eastAsia" w:ascii="方正仿宋_GB2312" w:hAnsi="方正仿宋_GB2312" w:eastAsia="方正仿宋_GB2312" w:cs="方正仿宋_GB2312"/>
          <w:b w:val="0"/>
          <w:bCs w:val="0"/>
          <w:sz w:val="28"/>
          <w:szCs w:val="28"/>
          <w:lang w:val="en-US" w:eastAsia="zh-CN"/>
        </w:rPr>
      </w:pPr>
    </w:p>
    <w:p w14:paraId="68EDCC57">
      <w:pPr>
        <w:pStyle w:val="2"/>
        <w:rPr>
          <w:rFonts w:hint="eastAsia" w:ascii="方正仿宋_GB2312" w:hAnsi="方正仿宋_GB2312" w:eastAsia="方正仿宋_GB2312" w:cs="方正仿宋_GB2312"/>
          <w:b w:val="0"/>
          <w:bCs w:val="0"/>
          <w:sz w:val="28"/>
          <w:szCs w:val="28"/>
          <w:lang w:val="en-US" w:eastAsia="zh-CN"/>
        </w:rPr>
      </w:pPr>
    </w:p>
    <w:p w14:paraId="35021B7C">
      <w:pPr>
        <w:pStyle w:val="2"/>
        <w:rPr>
          <w:rFonts w:hint="eastAsia" w:ascii="方正仿宋_GB2312" w:hAnsi="方正仿宋_GB2312" w:eastAsia="方正仿宋_GB2312" w:cs="方正仿宋_GB2312"/>
          <w:b w:val="0"/>
          <w:bCs w:val="0"/>
          <w:sz w:val="28"/>
          <w:szCs w:val="28"/>
          <w:lang w:val="en-US" w:eastAsia="zh-CN"/>
        </w:rPr>
      </w:pPr>
    </w:p>
    <w:p w14:paraId="632D4DBB">
      <w:pPr>
        <w:pStyle w:val="2"/>
        <w:rPr>
          <w:rFonts w:hint="eastAsia" w:ascii="方正仿宋_GB2312" w:hAnsi="方正仿宋_GB2312" w:eastAsia="方正仿宋_GB2312" w:cs="方正仿宋_GB2312"/>
          <w:b w:val="0"/>
          <w:bCs w:val="0"/>
          <w:sz w:val="28"/>
          <w:szCs w:val="28"/>
          <w:lang w:val="en-US" w:eastAsia="zh-CN"/>
        </w:rPr>
      </w:pPr>
    </w:p>
    <w:p w14:paraId="44471134">
      <w:pPr>
        <w:pStyle w:val="2"/>
        <w:rPr>
          <w:rFonts w:hint="eastAsia" w:ascii="方正仿宋_GB2312" w:hAnsi="方正仿宋_GB2312" w:eastAsia="方正仿宋_GB2312" w:cs="方正仿宋_GB2312"/>
          <w:b w:val="0"/>
          <w:bCs w:val="0"/>
          <w:sz w:val="28"/>
          <w:szCs w:val="28"/>
          <w:lang w:val="en-US" w:eastAsia="zh-CN"/>
        </w:rPr>
      </w:pPr>
    </w:p>
    <w:p w14:paraId="46A04BF2">
      <w:pPr>
        <w:pStyle w:val="2"/>
        <w:rPr>
          <w:rFonts w:hint="eastAsia" w:ascii="方正仿宋_GB2312" w:hAnsi="方正仿宋_GB2312" w:eastAsia="方正仿宋_GB2312" w:cs="方正仿宋_GB2312"/>
          <w:b w:val="0"/>
          <w:bCs w:val="0"/>
          <w:sz w:val="28"/>
          <w:szCs w:val="28"/>
          <w:lang w:val="en-US" w:eastAsia="zh-CN"/>
        </w:rPr>
      </w:pPr>
    </w:p>
    <w:p w14:paraId="5785A5BD">
      <w:pPr>
        <w:pStyle w:val="2"/>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附件1</w:t>
      </w:r>
      <w:r>
        <w:rPr>
          <w:rFonts w:hint="eastAsia" w:ascii="仿宋" w:hAnsi="仿宋" w:eastAsia="仿宋" w:cs="仿宋"/>
          <w:b/>
          <w:bCs w:val="0"/>
          <w:color w:val="auto"/>
          <w:sz w:val="28"/>
          <w:szCs w:val="28"/>
          <w:highlight w:val="none"/>
          <w:lang w:val="en-US" w:eastAsia="zh-CN"/>
        </w:rPr>
        <w:t>.5</w:t>
      </w:r>
      <w:r>
        <w:rPr>
          <w:rFonts w:hint="eastAsia" w:ascii="仿宋" w:hAnsi="仿宋" w:eastAsia="仿宋" w:cs="仿宋"/>
          <w:b/>
          <w:bCs w:val="0"/>
          <w:color w:val="auto"/>
          <w:sz w:val="28"/>
          <w:szCs w:val="28"/>
          <w:highlight w:val="none"/>
        </w:rPr>
        <w:t>：</w:t>
      </w:r>
    </w:p>
    <w:p w14:paraId="238128FA">
      <w:pPr>
        <w:pStyle w:val="2"/>
        <w:rPr>
          <w:rFonts w:hint="eastAsia" w:ascii="仿宋" w:hAnsi="仿宋" w:eastAsia="仿宋" w:cs="仿宋"/>
          <w:b/>
          <w:bCs w:val="0"/>
          <w:color w:val="auto"/>
          <w:sz w:val="28"/>
          <w:szCs w:val="28"/>
          <w:highlight w:val="none"/>
        </w:rPr>
      </w:pPr>
    </w:p>
    <w:p w14:paraId="0E9F3315">
      <w:pPr>
        <w:pStyle w:val="2"/>
        <w:rPr>
          <w:rFonts w:hint="default" w:ascii="仿宋" w:hAnsi="仿宋" w:eastAsia="仿宋" w:cs="仿宋"/>
          <w:b/>
          <w:bCs w:val="0"/>
          <w:color w:val="auto"/>
          <w:sz w:val="28"/>
          <w:szCs w:val="28"/>
          <w:highlight w:val="none"/>
          <w:lang w:val="en-US" w:eastAsia="zh-CN"/>
        </w:rPr>
      </w:pPr>
    </w:p>
    <w:p w14:paraId="605E2474">
      <w:pPr>
        <w:pStyle w:val="2"/>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lang w:val="en-US" w:eastAsia="zh-CN"/>
        </w:rPr>
        <w:t>质量保障方案（格式自拟）</w:t>
      </w:r>
    </w:p>
    <w:p w14:paraId="0A33E149">
      <w:pPr>
        <w:pStyle w:val="2"/>
        <w:rPr>
          <w:rFonts w:hint="eastAsia" w:ascii="方正仿宋_GB2312" w:hAnsi="方正仿宋_GB2312" w:eastAsia="方正仿宋_GB2312" w:cs="方正仿宋_GB2312"/>
          <w:b w:val="0"/>
          <w:bCs w:val="0"/>
          <w:sz w:val="28"/>
          <w:szCs w:val="28"/>
          <w:lang w:val="en-US" w:eastAsia="zh-CN"/>
        </w:rPr>
      </w:pPr>
    </w:p>
    <w:p w14:paraId="0042FCDE">
      <w:pPr>
        <w:pStyle w:val="2"/>
        <w:rPr>
          <w:rFonts w:hint="eastAsia" w:ascii="方正仿宋_GB2312" w:hAnsi="方正仿宋_GB2312" w:eastAsia="方正仿宋_GB2312" w:cs="方正仿宋_GB2312"/>
          <w:b w:val="0"/>
          <w:bCs w:val="0"/>
          <w:sz w:val="28"/>
          <w:szCs w:val="28"/>
          <w:lang w:val="en-US" w:eastAsia="zh-CN"/>
        </w:rPr>
      </w:pPr>
    </w:p>
    <w:p w14:paraId="40DDF457">
      <w:pPr>
        <w:pStyle w:val="2"/>
        <w:rPr>
          <w:rFonts w:hint="eastAsia" w:ascii="方正仿宋_GB2312" w:hAnsi="方正仿宋_GB2312" w:eastAsia="方正仿宋_GB2312" w:cs="方正仿宋_GB2312"/>
          <w:b w:val="0"/>
          <w:bCs w:val="0"/>
          <w:sz w:val="28"/>
          <w:szCs w:val="28"/>
          <w:lang w:val="en-US" w:eastAsia="zh-CN"/>
        </w:rPr>
      </w:pPr>
    </w:p>
    <w:p w14:paraId="5E0C107F">
      <w:pPr>
        <w:pStyle w:val="2"/>
        <w:rPr>
          <w:rFonts w:hint="eastAsia" w:ascii="方正仿宋_GB2312" w:hAnsi="方正仿宋_GB2312" w:eastAsia="方正仿宋_GB2312" w:cs="方正仿宋_GB2312"/>
          <w:b w:val="0"/>
          <w:bCs w:val="0"/>
          <w:sz w:val="28"/>
          <w:szCs w:val="28"/>
          <w:lang w:val="en-US" w:eastAsia="zh-CN"/>
        </w:rPr>
      </w:pPr>
    </w:p>
    <w:p w14:paraId="36CF1850">
      <w:pPr>
        <w:pStyle w:val="2"/>
        <w:rPr>
          <w:rFonts w:hint="eastAsia" w:ascii="方正仿宋_GB2312" w:hAnsi="方正仿宋_GB2312" w:eastAsia="方正仿宋_GB2312" w:cs="方正仿宋_GB2312"/>
          <w:b w:val="0"/>
          <w:bCs w:val="0"/>
          <w:sz w:val="28"/>
          <w:szCs w:val="28"/>
          <w:lang w:val="en-US" w:eastAsia="zh-CN"/>
        </w:rPr>
      </w:pPr>
    </w:p>
    <w:p w14:paraId="25DAF9AA">
      <w:pPr>
        <w:pStyle w:val="2"/>
        <w:rPr>
          <w:rFonts w:hint="eastAsia" w:ascii="方正仿宋_GB2312" w:hAnsi="方正仿宋_GB2312" w:eastAsia="方正仿宋_GB2312" w:cs="方正仿宋_GB2312"/>
          <w:b w:val="0"/>
          <w:bCs w:val="0"/>
          <w:sz w:val="28"/>
          <w:szCs w:val="28"/>
          <w:lang w:val="en-US" w:eastAsia="zh-CN"/>
        </w:rPr>
      </w:pPr>
    </w:p>
    <w:p w14:paraId="3F4B42FF">
      <w:pPr>
        <w:pStyle w:val="2"/>
        <w:rPr>
          <w:rFonts w:hint="eastAsia" w:ascii="方正仿宋_GB2312" w:hAnsi="方正仿宋_GB2312" w:eastAsia="方正仿宋_GB2312" w:cs="方正仿宋_GB2312"/>
          <w:b w:val="0"/>
          <w:bCs w:val="0"/>
          <w:sz w:val="28"/>
          <w:szCs w:val="28"/>
          <w:lang w:val="en-US" w:eastAsia="zh-CN"/>
        </w:rPr>
      </w:pPr>
    </w:p>
    <w:p w14:paraId="54B59BB1">
      <w:pPr>
        <w:pStyle w:val="2"/>
        <w:rPr>
          <w:rFonts w:hint="eastAsia" w:ascii="方正仿宋_GB2312" w:hAnsi="方正仿宋_GB2312" w:eastAsia="方正仿宋_GB2312" w:cs="方正仿宋_GB2312"/>
          <w:b w:val="0"/>
          <w:bCs w:val="0"/>
          <w:sz w:val="28"/>
          <w:szCs w:val="28"/>
          <w:lang w:val="en-US" w:eastAsia="zh-CN"/>
        </w:rPr>
      </w:pPr>
    </w:p>
    <w:p w14:paraId="5EB401A3">
      <w:pPr>
        <w:pStyle w:val="2"/>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附件1</w:t>
      </w:r>
      <w:r>
        <w:rPr>
          <w:rFonts w:hint="eastAsia" w:ascii="仿宋" w:hAnsi="仿宋" w:eastAsia="仿宋" w:cs="仿宋"/>
          <w:b/>
          <w:bCs w:val="0"/>
          <w:color w:val="auto"/>
          <w:sz w:val="28"/>
          <w:szCs w:val="28"/>
          <w:highlight w:val="none"/>
          <w:lang w:val="en-US" w:eastAsia="zh-CN"/>
        </w:rPr>
        <w:t>.6</w:t>
      </w:r>
      <w:r>
        <w:rPr>
          <w:rFonts w:hint="eastAsia" w:ascii="仿宋" w:hAnsi="仿宋" w:eastAsia="仿宋" w:cs="仿宋"/>
          <w:b/>
          <w:bCs w:val="0"/>
          <w:color w:val="auto"/>
          <w:sz w:val="28"/>
          <w:szCs w:val="28"/>
          <w:highlight w:val="none"/>
        </w:rPr>
        <w:t>：</w:t>
      </w:r>
    </w:p>
    <w:p w14:paraId="3007EEDA">
      <w:pPr>
        <w:pStyle w:val="2"/>
        <w:rPr>
          <w:rFonts w:hint="eastAsia" w:ascii="仿宋" w:hAnsi="仿宋" w:eastAsia="仿宋" w:cs="仿宋"/>
          <w:b/>
          <w:bCs w:val="0"/>
          <w:color w:val="auto"/>
          <w:sz w:val="28"/>
          <w:szCs w:val="28"/>
          <w:highlight w:val="none"/>
        </w:rPr>
      </w:pPr>
    </w:p>
    <w:p w14:paraId="7C0D12B0">
      <w:pPr>
        <w:pStyle w:val="2"/>
        <w:rPr>
          <w:rFonts w:hint="default" w:ascii="仿宋" w:hAnsi="仿宋" w:eastAsia="仿宋" w:cs="仿宋"/>
          <w:b/>
          <w:bCs w:val="0"/>
          <w:color w:val="auto"/>
          <w:sz w:val="28"/>
          <w:szCs w:val="28"/>
          <w:highlight w:val="none"/>
          <w:lang w:val="en-US" w:eastAsia="zh-CN"/>
        </w:rPr>
      </w:pPr>
    </w:p>
    <w:p w14:paraId="6198D22B">
      <w:pPr>
        <w:pStyle w:val="2"/>
        <w:rPr>
          <w:rFonts w:hint="default" w:ascii="仿宋" w:hAnsi="仿宋" w:eastAsia="仿宋" w:cs="仿宋"/>
          <w:b/>
          <w:bCs w:val="0"/>
          <w:color w:val="auto"/>
          <w:sz w:val="28"/>
          <w:szCs w:val="28"/>
          <w:highlight w:val="none"/>
          <w:lang w:val="en-US" w:eastAsia="zh-CN"/>
        </w:rPr>
      </w:pPr>
      <w:r>
        <w:rPr>
          <w:rFonts w:hint="eastAsia" w:ascii="方正仿宋_GB2312" w:hAnsi="方正仿宋_GB2312" w:eastAsia="方正仿宋_GB2312" w:cs="方正仿宋_GB2312"/>
          <w:b w:val="0"/>
          <w:bCs w:val="0"/>
          <w:sz w:val="28"/>
          <w:szCs w:val="28"/>
          <w:lang w:val="en-US" w:eastAsia="zh-CN"/>
        </w:rPr>
        <w:t>应急处理方案（格式自拟）</w:t>
      </w:r>
    </w:p>
    <w:p w14:paraId="381392E2">
      <w:pPr>
        <w:pStyle w:val="2"/>
        <w:rPr>
          <w:rFonts w:hint="default" w:ascii="方正仿宋_GB2312" w:hAnsi="方正仿宋_GB2312" w:eastAsia="方正仿宋_GB2312" w:cs="方正仿宋_GB2312"/>
          <w:b w:val="0"/>
          <w:bCs w:val="0"/>
          <w:sz w:val="28"/>
          <w:szCs w:val="28"/>
          <w:lang w:val="en-US" w:eastAsia="zh-CN"/>
        </w:rPr>
      </w:pPr>
    </w:p>
    <w:p w14:paraId="2E284734">
      <w:pPr>
        <w:rPr>
          <w:rFonts w:hint="eastAsia" w:ascii="仿宋" w:hAnsi="仿宋" w:eastAsia="仿宋" w:cs="仿宋"/>
          <w:b/>
          <w:bCs w:val="0"/>
          <w:color w:val="auto"/>
          <w:sz w:val="28"/>
          <w:szCs w:val="28"/>
          <w:highlight w:val="none"/>
        </w:rPr>
      </w:pPr>
    </w:p>
    <w:p w14:paraId="3D159C4F">
      <w:pPr>
        <w:rPr>
          <w:rFonts w:hint="eastAsia" w:ascii="仿宋" w:hAnsi="仿宋" w:eastAsia="仿宋" w:cs="仿宋"/>
          <w:b/>
          <w:bCs w:val="0"/>
          <w:color w:val="auto"/>
          <w:sz w:val="28"/>
          <w:szCs w:val="28"/>
          <w:highlight w:val="none"/>
        </w:rPr>
      </w:pPr>
    </w:p>
    <w:p w14:paraId="5612D8CC">
      <w:pPr>
        <w:rPr>
          <w:rFonts w:hint="eastAsia" w:ascii="仿宋" w:hAnsi="仿宋" w:eastAsia="仿宋" w:cs="仿宋"/>
          <w:b/>
          <w:bCs w:val="0"/>
          <w:color w:val="auto"/>
          <w:sz w:val="28"/>
          <w:szCs w:val="28"/>
          <w:highlight w:val="none"/>
        </w:rPr>
      </w:pPr>
    </w:p>
    <w:p w14:paraId="3766E194">
      <w:pPr>
        <w:rPr>
          <w:rFonts w:hint="eastAsia" w:ascii="仿宋" w:hAnsi="仿宋" w:eastAsia="仿宋" w:cs="仿宋"/>
          <w:b/>
          <w:bCs w:val="0"/>
          <w:color w:val="auto"/>
          <w:sz w:val="28"/>
          <w:szCs w:val="28"/>
          <w:highlight w:val="none"/>
        </w:rPr>
      </w:pPr>
    </w:p>
    <w:p w14:paraId="15B78414">
      <w:pPr>
        <w:rPr>
          <w:rFonts w:hint="eastAsia" w:ascii="仿宋" w:hAnsi="仿宋" w:eastAsia="仿宋" w:cs="仿宋"/>
          <w:b/>
          <w:bCs w:val="0"/>
          <w:color w:val="auto"/>
          <w:sz w:val="28"/>
          <w:szCs w:val="28"/>
          <w:highlight w:val="none"/>
        </w:rPr>
      </w:pPr>
    </w:p>
    <w:p w14:paraId="7302BACC">
      <w:pPr>
        <w:rPr>
          <w:rFonts w:hint="eastAsia" w:ascii="仿宋" w:hAnsi="仿宋" w:eastAsia="仿宋" w:cs="仿宋"/>
          <w:b/>
          <w:bCs w:val="0"/>
          <w:color w:val="auto"/>
          <w:sz w:val="28"/>
          <w:szCs w:val="28"/>
          <w:highlight w:val="none"/>
          <w:lang w:eastAsia="zh-CN"/>
        </w:rPr>
      </w:pPr>
      <w:r>
        <w:rPr>
          <w:rFonts w:hint="eastAsia" w:ascii="仿宋" w:hAnsi="仿宋" w:eastAsia="仿宋" w:cs="仿宋"/>
          <w:b/>
          <w:bCs w:val="0"/>
          <w:color w:val="auto"/>
          <w:sz w:val="28"/>
          <w:szCs w:val="28"/>
          <w:highlight w:val="none"/>
        </w:rPr>
        <w:t>附件</w:t>
      </w:r>
      <w:r>
        <w:rPr>
          <w:rFonts w:hint="eastAsia" w:ascii="仿宋" w:hAnsi="仿宋" w:eastAsia="仿宋" w:cs="仿宋"/>
          <w:b/>
          <w:bCs w:val="0"/>
          <w:color w:val="auto"/>
          <w:sz w:val="28"/>
          <w:szCs w:val="28"/>
          <w:highlight w:val="none"/>
          <w:lang w:val="en-US" w:eastAsia="zh-CN"/>
        </w:rPr>
        <w:t>2</w:t>
      </w:r>
      <w:r>
        <w:rPr>
          <w:rFonts w:hint="eastAsia" w:ascii="仿宋" w:hAnsi="仿宋" w:eastAsia="仿宋" w:cs="仿宋"/>
          <w:b/>
          <w:bCs w:val="0"/>
          <w:color w:val="auto"/>
          <w:sz w:val="28"/>
          <w:szCs w:val="28"/>
          <w:highlight w:val="none"/>
        </w:rPr>
        <w:t>：投标报价书</w:t>
      </w:r>
      <w:r>
        <w:rPr>
          <w:rFonts w:hint="eastAsia" w:ascii="仿宋" w:hAnsi="仿宋" w:eastAsia="仿宋" w:cs="仿宋"/>
          <w:b/>
          <w:bCs w:val="0"/>
          <w:color w:val="auto"/>
          <w:sz w:val="28"/>
          <w:szCs w:val="28"/>
          <w:highlight w:val="none"/>
          <w:lang w:eastAsia="zh-CN"/>
        </w:rPr>
        <w:t>（原件盖公章）</w:t>
      </w:r>
    </w:p>
    <w:p w14:paraId="246B1123">
      <w:pPr>
        <w:rPr>
          <w:rFonts w:hint="default" w:ascii="方正仿宋_GB2312" w:hAnsi="方正仿宋_GB2312" w:eastAsia="方正仿宋_GB2312" w:cs="方正仿宋_GB2312"/>
          <w:b w:val="0"/>
          <w:bCs w:val="0"/>
          <w:sz w:val="28"/>
          <w:szCs w:val="28"/>
          <w:lang w:val="en-US" w:eastAsia="zh-CN"/>
        </w:rPr>
      </w:pPr>
    </w:p>
    <w:sectPr>
      <w:footerReference r:id="rId3" w:type="default"/>
      <w:pgSz w:w="11906" w:h="16838"/>
      <w:pgMar w:top="1985" w:right="1588" w:bottom="1985" w:left="1588"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embedRegular r:id="rId1" w:fontKey="{2184722F-30CE-4E87-BC18-B2DCEB1AD3B3}"/>
  </w:font>
  <w:font w:name="方正仿宋_GB2312">
    <w:panose1 w:val="02000000000000000000"/>
    <w:charset w:val="86"/>
    <w:family w:val="auto"/>
    <w:pitch w:val="default"/>
    <w:sig w:usb0="A00002BF" w:usb1="184F6CFA" w:usb2="00000012" w:usb3="00000000" w:csb0="00040001" w:csb1="00000000"/>
    <w:embedRegular r:id="rId2" w:fontKey="{1DBB9DFD-38F7-4CE7-ABCA-565F27A66AF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1979942"/>
    </w:sdtPr>
    <w:sdtContent>
      <w:p w14:paraId="31E3854C">
        <w:pPr>
          <w:pStyle w:val="24"/>
          <w:jc w:val="center"/>
        </w:pPr>
        <w:r>
          <w:fldChar w:fldCharType="begin"/>
        </w:r>
        <w:r>
          <w:instrText xml:space="preserve">PAGE   \* MERGEFORMAT</w:instrText>
        </w:r>
        <w:r>
          <w:fldChar w:fldCharType="separate"/>
        </w:r>
        <w:r>
          <w:rPr>
            <w:lang w:val="zh-CN"/>
          </w:rPr>
          <w:t>6</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00E30B5A"/>
    <w:rsid w:val="000000DD"/>
    <w:rsid w:val="00000178"/>
    <w:rsid w:val="00003E5B"/>
    <w:rsid w:val="000047B7"/>
    <w:rsid w:val="000114F3"/>
    <w:rsid w:val="0001395A"/>
    <w:rsid w:val="000152D0"/>
    <w:rsid w:val="00015400"/>
    <w:rsid w:val="00017F12"/>
    <w:rsid w:val="00021D3D"/>
    <w:rsid w:val="00024FD4"/>
    <w:rsid w:val="00026261"/>
    <w:rsid w:val="00026D16"/>
    <w:rsid w:val="00031E5C"/>
    <w:rsid w:val="00037214"/>
    <w:rsid w:val="00040824"/>
    <w:rsid w:val="00041E3D"/>
    <w:rsid w:val="00042CDC"/>
    <w:rsid w:val="000440EE"/>
    <w:rsid w:val="0004711A"/>
    <w:rsid w:val="00047469"/>
    <w:rsid w:val="000479C4"/>
    <w:rsid w:val="00050F20"/>
    <w:rsid w:val="00053BF0"/>
    <w:rsid w:val="00054BA4"/>
    <w:rsid w:val="00055D18"/>
    <w:rsid w:val="00057CCE"/>
    <w:rsid w:val="000602A8"/>
    <w:rsid w:val="000624AE"/>
    <w:rsid w:val="000627F9"/>
    <w:rsid w:val="000661DC"/>
    <w:rsid w:val="00066462"/>
    <w:rsid w:val="00067D28"/>
    <w:rsid w:val="00070C9D"/>
    <w:rsid w:val="00072C71"/>
    <w:rsid w:val="00074176"/>
    <w:rsid w:val="00075CE4"/>
    <w:rsid w:val="00077E15"/>
    <w:rsid w:val="00081F1D"/>
    <w:rsid w:val="00082050"/>
    <w:rsid w:val="000826D6"/>
    <w:rsid w:val="00084498"/>
    <w:rsid w:val="000949B1"/>
    <w:rsid w:val="000952C5"/>
    <w:rsid w:val="00095B90"/>
    <w:rsid w:val="000960D4"/>
    <w:rsid w:val="00097A70"/>
    <w:rsid w:val="000A1298"/>
    <w:rsid w:val="000A1DB2"/>
    <w:rsid w:val="000A5364"/>
    <w:rsid w:val="000A718D"/>
    <w:rsid w:val="000A777B"/>
    <w:rsid w:val="000B0C1A"/>
    <w:rsid w:val="000B2920"/>
    <w:rsid w:val="000B55D2"/>
    <w:rsid w:val="000B73F2"/>
    <w:rsid w:val="000C1D8F"/>
    <w:rsid w:val="000C1E9E"/>
    <w:rsid w:val="000C2D89"/>
    <w:rsid w:val="000C38B3"/>
    <w:rsid w:val="000C4E7A"/>
    <w:rsid w:val="000C77B7"/>
    <w:rsid w:val="000D3BD7"/>
    <w:rsid w:val="000D51F7"/>
    <w:rsid w:val="000D567F"/>
    <w:rsid w:val="000D5D1A"/>
    <w:rsid w:val="000D7074"/>
    <w:rsid w:val="000D765F"/>
    <w:rsid w:val="000E1156"/>
    <w:rsid w:val="000E26F4"/>
    <w:rsid w:val="000E43A8"/>
    <w:rsid w:val="000E5BDA"/>
    <w:rsid w:val="000E6066"/>
    <w:rsid w:val="000F1C2D"/>
    <w:rsid w:val="000F3410"/>
    <w:rsid w:val="000F35E4"/>
    <w:rsid w:val="000F4CCB"/>
    <w:rsid w:val="000F5B81"/>
    <w:rsid w:val="000F6375"/>
    <w:rsid w:val="00104F65"/>
    <w:rsid w:val="0010503C"/>
    <w:rsid w:val="001057D8"/>
    <w:rsid w:val="001076DA"/>
    <w:rsid w:val="00110953"/>
    <w:rsid w:val="00110A45"/>
    <w:rsid w:val="001111C0"/>
    <w:rsid w:val="00111E42"/>
    <w:rsid w:val="00113F78"/>
    <w:rsid w:val="00116AA1"/>
    <w:rsid w:val="001204CA"/>
    <w:rsid w:val="00121190"/>
    <w:rsid w:val="001212E2"/>
    <w:rsid w:val="00122035"/>
    <w:rsid w:val="001236D9"/>
    <w:rsid w:val="00123895"/>
    <w:rsid w:val="00127701"/>
    <w:rsid w:val="001327A1"/>
    <w:rsid w:val="00132854"/>
    <w:rsid w:val="0013334F"/>
    <w:rsid w:val="001339F0"/>
    <w:rsid w:val="00135E41"/>
    <w:rsid w:val="0013637D"/>
    <w:rsid w:val="00142356"/>
    <w:rsid w:val="00146D9E"/>
    <w:rsid w:val="0015531B"/>
    <w:rsid w:val="00155E6D"/>
    <w:rsid w:val="00156175"/>
    <w:rsid w:val="00157D58"/>
    <w:rsid w:val="00160C5B"/>
    <w:rsid w:val="0016275A"/>
    <w:rsid w:val="00163C1D"/>
    <w:rsid w:val="00164454"/>
    <w:rsid w:val="001655B5"/>
    <w:rsid w:val="0017159B"/>
    <w:rsid w:val="00172DBC"/>
    <w:rsid w:val="001749CD"/>
    <w:rsid w:val="00174EFC"/>
    <w:rsid w:val="0017534A"/>
    <w:rsid w:val="00184588"/>
    <w:rsid w:val="00185E52"/>
    <w:rsid w:val="0018682F"/>
    <w:rsid w:val="00186952"/>
    <w:rsid w:val="00190705"/>
    <w:rsid w:val="00190E7F"/>
    <w:rsid w:val="001961EC"/>
    <w:rsid w:val="00196560"/>
    <w:rsid w:val="00197195"/>
    <w:rsid w:val="0019785A"/>
    <w:rsid w:val="001A0A19"/>
    <w:rsid w:val="001A36E8"/>
    <w:rsid w:val="001A4E7C"/>
    <w:rsid w:val="001A5C67"/>
    <w:rsid w:val="001A7DFA"/>
    <w:rsid w:val="001B10AA"/>
    <w:rsid w:val="001B139A"/>
    <w:rsid w:val="001B4C93"/>
    <w:rsid w:val="001B7B04"/>
    <w:rsid w:val="001C0427"/>
    <w:rsid w:val="001C1F80"/>
    <w:rsid w:val="001C3126"/>
    <w:rsid w:val="001C3155"/>
    <w:rsid w:val="001C5666"/>
    <w:rsid w:val="001C5AF2"/>
    <w:rsid w:val="001C6EA1"/>
    <w:rsid w:val="001C7FF9"/>
    <w:rsid w:val="001D0468"/>
    <w:rsid w:val="001D40C6"/>
    <w:rsid w:val="001D6044"/>
    <w:rsid w:val="001E074E"/>
    <w:rsid w:val="001E183F"/>
    <w:rsid w:val="001E2017"/>
    <w:rsid w:val="001E3422"/>
    <w:rsid w:val="001E5A68"/>
    <w:rsid w:val="001E5CC2"/>
    <w:rsid w:val="001E7610"/>
    <w:rsid w:val="001E7E4D"/>
    <w:rsid w:val="001F0504"/>
    <w:rsid w:val="001F262F"/>
    <w:rsid w:val="001F4EFA"/>
    <w:rsid w:val="001F57AC"/>
    <w:rsid w:val="001F5E69"/>
    <w:rsid w:val="00200B95"/>
    <w:rsid w:val="002023E5"/>
    <w:rsid w:val="00202FFE"/>
    <w:rsid w:val="00203545"/>
    <w:rsid w:val="00205968"/>
    <w:rsid w:val="00205A8D"/>
    <w:rsid w:val="00205B47"/>
    <w:rsid w:val="00205C43"/>
    <w:rsid w:val="00211C4A"/>
    <w:rsid w:val="00215160"/>
    <w:rsid w:val="002233D2"/>
    <w:rsid w:val="002249AF"/>
    <w:rsid w:val="00224CDF"/>
    <w:rsid w:val="002266BF"/>
    <w:rsid w:val="00226FEA"/>
    <w:rsid w:val="0023076E"/>
    <w:rsid w:val="00232952"/>
    <w:rsid w:val="00235DCD"/>
    <w:rsid w:val="002422F2"/>
    <w:rsid w:val="002439D2"/>
    <w:rsid w:val="00250F63"/>
    <w:rsid w:val="00252E8E"/>
    <w:rsid w:val="0025470A"/>
    <w:rsid w:val="00254F28"/>
    <w:rsid w:val="00256835"/>
    <w:rsid w:val="0026029E"/>
    <w:rsid w:val="00261F19"/>
    <w:rsid w:val="0026350D"/>
    <w:rsid w:val="00263A1A"/>
    <w:rsid w:val="00267C16"/>
    <w:rsid w:val="00270437"/>
    <w:rsid w:val="002721DE"/>
    <w:rsid w:val="00273EEE"/>
    <w:rsid w:val="00275662"/>
    <w:rsid w:val="00276F40"/>
    <w:rsid w:val="002778DA"/>
    <w:rsid w:val="0028078A"/>
    <w:rsid w:val="00280C2D"/>
    <w:rsid w:val="00282699"/>
    <w:rsid w:val="00287D0C"/>
    <w:rsid w:val="00290632"/>
    <w:rsid w:val="002938CC"/>
    <w:rsid w:val="002952B3"/>
    <w:rsid w:val="00295F67"/>
    <w:rsid w:val="002A085D"/>
    <w:rsid w:val="002A0B48"/>
    <w:rsid w:val="002A1319"/>
    <w:rsid w:val="002A2359"/>
    <w:rsid w:val="002A24AA"/>
    <w:rsid w:val="002A2654"/>
    <w:rsid w:val="002A26C1"/>
    <w:rsid w:val="002A3AB0"/>
    <w:rsid w:val="002B113D"/>
    <w:rsid w:val="002B1B9E"/>
    <w:rsid w:val="002B23BF"/>
    <w:rsid w:val="002B659F"/>
    <w:rsid w:val="002C064F"/>
    <w:rsid w:val="002C242A"/>
    <w:rsid w:val="002C2558"/>
    <w:rsid w:val="002C3B86"/>
    <w:rsid w:val="002E0CBD"/>
    <w:rsid w:val="002E1D1B"/>
    <w:rsid w:val="002E2150"/>
    <w:rsid w:val="002E34B5"/>
    <w:rsid w:val="002E44B8"/>
    <w:rsid w:val="002E5F23"/>
    <w:rsid w:val="002E638D"/>
    <w:rsid w:val="002E6734"/>
    <w:rsid w:val="002E755C"/>
    <w:rsid w:val="002E7653"/>
    <w:rsid w:val="002E77E7"/>
    <w:rsid w:val="002E7DF7"/>
    <w:rsid w:val="002F1142"/>
    <w:rsid w:val="002F31F3"/>
    <w:rsid w:val="002F3B6A"/>
    <w:rsid w:val="002F5C18"/>
    <w:rsid w:val="0030115E"/>
    <w:rsid w:val="00303A8D"/>
    <w:rsid w:val="00304B28"/>
    <w:rsid w:val="00306554"/>
    <w:rsid w:val="00307236"/>
    <w:rsid w:val="00312A58"/>
    <w:rsid w:val="00314E29"/>
    <w:rsid w:val="00314EC5"/>
    <w:rsid w:val="003160B4"/>
    <w:rsid w:val="003177B5"/>
    <w:rsid w:val="00317F3C"/>
    <w:rsid w:val="003212EF"/>
    <w:rsid w:val="0032165D"/>
    <w:rsid w:val="003219F6"/>
    <w:rsid w:val="00321FCE"/>
    <w:rsid w:val="0032242E"/>
    <w:rsid w:val="00324B92"/>
    <w:rsid w:val="0032515E"/>
    <w:rsid w:val="00325AEE"/>
    <w:rsid w:val="003267C7"/>
    <w:rsid w:val="00326A8B"/>
    <w:rsid w:val="003272F0"/>
    <w:rsid w:val="00327AE1"/>
    <w:rsid w:val="00327E8A"/>
    <w:rsid w:val="00330ED3"/>
    <w:rsid w:val="00331608"/>
    <w:rsid w:val="00333FBF"/>
    <w:rsid w:val="00334A53"/>
    <w:rsid w:val="00335B5C"/>
    <w:rsid w:val="00336DB0"/>
    <w:rsid w:val="00344F92"/>
    <w:rsid w:val="003459C0"/>
    <w:rsid w:val="0035026F"/>
    <w:rsid w:val="00351AB0"/>
    <w:rsid w:val="003545C5"/>
    <w:rsid w:val="00354850"/>
    <w:rsid w:val="00354ACE"/>
    <w:rsid w:val="0035557B"/>
    <w:rsid w:val="00355F23"/>
    <w:rsid w:val="003637C9"/>
    <w:rsid w:val="003663CE"/>
    <w:rsid w:val="0036716E"/>
    <w:rsid w:val="0036772F"/>
    <w:rsid w:val="00367AC7"/>
    <w:rsid w:val="00370CB4"/>
    <w:rsid w:val="00371AE7"/>
    <w:rsid w:val="00372061"/>
    <w:rsid w:val="00372D2E"/>
    <w:rsid w:val="0037367E"/>
    <w:rsid w:val="00376ECD"/>
    <w:rsid w:val="003842A6"/>
    <w:rsid w:val="00386C66"/>
    <w:rsid w:val="0039030A"/>
    <w:rsid w:val="0039056A"/>
    <w:rsid w:val="00391E6C"/>
    <w:rsid w:val="003921C5"/>
    <w:rsid w:val="003927D0"/>
    <w:rsid w:val="003957CD"/>
    <w:rsid w:val="00397F23"/>
    <w:rsid w:val="003A4540"/>
    <w:rsid w:val="003A49DD"/>
    <w:rsid w:val="003A4E10"/>
    <w:rsid w:val="003A5727"/>
    <w:rsid w:val="003A7A6E"/>
    <w:rsid w:val="003B34C6"/>
    <w:rsid w:val="003C3891"/>
    <w:rsid w:val="003C51A5"/>
    <w:rsid w:val="003C581B"/>
    <w:rsid w:val="003C7497"/>
    <w:rsid w:val="003D33A2"/>
    <w:rsid w:val="003E03CA"/>
    <w:rsid w:val="003E071A"/>
    <w:rsid w:val="003E22AA"/>
    <w:rsid w:val="003E2C9A"/>
    <w:rsid w:val="003E3405"/>
    <w:rsid w:val="003E6781"/>
    <w:rsid w:val="003F0126"/>
    <w:rsid w:val="003F0DE9"/>
    <w:rsid w:val="003F18FF"/>
    <w:rsid w:val="003F272D"/>
    <w:rsid w:val="003F34F9"/>
    <w:rsid w:val="003F626E"/>
    <w:rsid w:val="003F6C4F"/>
    <w:rsid w:val="003F79A0"/>
    <w:rsid w:val="00401D04"/>
    <w:rsid w:val="00401F15"/>
    <w:rsid w:val="00403B5A"/>
    <w:rsid w:val="00403D22"/>
    <w:rsid w:val="00405108"/>
    <w:rsid w:val="004077F7"/>
    <w:rsid w:val="00407D5D"/>
    <w:rsid w:val="00410437"/>
    <w:rsid w:val="00410730"/>
    <w:rsid w:val="00412391"/>
    <w:rsid w:val="00412918"/>
    <w:rsid w:val="00415394"/>
    <w:rsid w:val="00427B5C"/>
    <w:rsid w:val="00427F9E"/>
    <w:rsid w:val="0043211C"/>
    <w:rsid w:val="00434E70"/>
    <w:rsid w:val="00437B5F"/>
    <w:rsid w:val="00443F27"/>
    <w:rsid w:val="0044532B"/>
    <w:rsid w:val="00446225"/>
    <w:rsid w:val="0044729C"/>
    <w:rsid w:val="0044776C"/>
    <w:rsid w:val="00450199"/>
    <w:rsid w:val="00453543"/>
    <w:rsid w:val="00453E61"/>
    <w:rsid w:val="0045507F"/>
    <w:rsid w:val="0045742D"/>
    <w:rsid w:val="0045745B"/>
    <w:rsid w:val="0045785D"/>
    <w:rsid w:val="00461591"/>
    <w:rsid w:val="004647A0"/>
    <w:rsid w:val="00465220"/>
    <w:rsid w:val="00465A88"/>
    <w:rsid w:val="00477A57"/>
    <w:rsid w:val="00480BC6"/>
    <w:rsid w:val="0048129D"/>
    <w:rsid w:val="00484792"/>
    <w:rsid w:val="00485415"/>
    <w:rsid w:val="004862C1"/>
    <w:rsid w:val="00490CE5"/>
    <w:rsid w:val="00490D6B"/>
    <w:rsid w:val="00497CDD"/>
    <w:rsid w:val="004A0E92"/>
    <w:rsid w:val="004A0FBD"/>
    <w:rsid w:val="004A14B4"/>
    <w:rsid w:val="004A31AF"/>
    <w:rsid w:val="004A341E"/>
    <w:rsid w:val="004A389D"/>
    <w:rsid w:val="004A3BF7"/>
    <w:rsid w:val="004A4A97"/>
    <w:rsid w:val="004B0A66"/>
    <w:rsid w:val="004B24F2"/>
    <w:rsid w:val="004B5D62"/>
    <w:rsid w:val="004B6897"/>
    <w:rsid w:val="004B6AEB"/>
    <w:rsid w:val="004C5956"/>
    <w:rsid w:val="004C619E"/>
    <w:rsid w:val="004C6983"/>
    <w:rsid w:val="004C6AFF"/>
    <w:rsid w:val="004C7B6F"/>
    <w:rsid w:val="004D0EDB"/>
    <w:rsid w:val="004D5391"/>
    <w:rsid w:val="004E3BB1"/>
    <w:rsid w:val="004E50A1"/>
    <w:rsid w:val="004E50E6"/>
    <w:rsid w:val="004E7CCE"/>
    <w:rsid w:val="004F110D"/>
    <w:rsid w:val="004F17B0"/>
    <w:rsid w:val="004F1DF3"/>
    <w:rsid w:val="004F3428"/>
    <w:rsid w:val="004F52F2"/>
    <w:rsid w:val="0050165A"/>
    <w:rsid w:val="00504965"/>
    <w:rsid w:val="00505203"/>
    <w:rsid w:val="0050677D"/>
    <w:rsid w:val="005100CE"/>
    <w:rsid w:val="005102CE"/>
    <w:rsid w:val="0051228E"/>
    <w:rsid w:val="005124AF"/>
    <w:rsid w:val="00512FD0"/>
    <w:rsid w:val="0051320D"/>
    <w:rsid w:val="005161C8"/>
    <w:rsid w:val="0051620A"/>
    <w:rsid w:val="00516A5E"/>
    <w:rsid w:val="00516B2C"/>
    <w:rsid w:val="00522B85"/>
    <w:rsid w:val="00522CA0"/>
    <w:rsid w:val="005250B8"/>
    <w:rsid w:val="0052528E"/>
    <w:rsid w:val="00526D06"/>
    <w:rsid w:val="00526E48"/>
    <w:rsid w:val="005307E2"/>
    <w:rsid w:val="0053142C"/>
    <w:rsid w:val="00532C4C"/>
    <w:rsid w:val="0053300B"/>
    <w:rsid w:val="005347DE"/>
    <w:rsid w:val="00535545"/>
    <w:rsid w:val="00535967"/>
    <w:rsid w:val="005367DF"/>
    <w:rsid w:val="00536C73"/>
    <w:rsid w:val="0054266E"/>
    <w:rsid w:val="0054358F"/>
    <w:rsid w:val="00543732"/>
    <w:rsid w:val="005438B7"/>
    <w:rsid w:val="0055089F"/>
    <w:rsid w:val="005525CC"/>
    <w:rsid w:val="0055273E"/>
    <w:rsid w:val="00553895"/>
    <w:rsid w:val="00554358"/>
    <w:rsid w:val="00554F07"/>
    <w:rsid w:val="0055587B"/>
    <w:rsid w:val="005569B5"/>
    <w:rsid w:val="0056079F"/>
    <w:rsid w:val="00561A15"/>
    <w:rsid w:val="00565245"/>
    <w:rsid w:val="005652D5"/>
    <w:rsid w:val="005655C8"/>
    <w:rsid w:val="005666F6"/>
    <w:rsid w:val="00570C6B"/>
    <w:rsid w:val="00571FF0"/>
    <w:rsid w:val="0057393A"/>
    <w:rsid w:val="00574063"/>
    <w:rsid w:val="00574F78"/>
    <w:rsid w:val="00581525"/>
    <w:rsid w:val="00582727"/>
    <w:rsid w:val="00582EF7"/>
    <w:rsid w:val="005855FF"/>
    <w:rsid w:val="005863AE"/>
    <w:rsid w:val="0059096A"/>
    <w:rsid w:val="005911CD"/>
    <w:rsid w:val="00592B74"/>
    <w:rsid w:val="00593BF9"/>
    <w:rsid w:val="0059438E"/>
    <w:rsid w:val="005A1FCE"/>
    <w:rsid w:val="005A3DFB"/>
    <w:rsid w:val="005A42FA"/>
    <w:rsid w:val="005A4687"/>
    <w:rsid w:val="005B03DF"/>
    <w:rsid w:val="005B141D"/>
    <w:rsid w:val="005B27BA"/>
    <w:rsid w:val="005C1788"/>
    <w:rsid w:val="005C1E62"/>
    <w:rsid w:val="005C2C25"/>
    <w:rsid w:val="005C3181"/>
    <w:rsid w:val="005C55ED"/>
    <w:rsid w:val="005C5746"/>
    <w:rsid w:val="005C7B1B"/>
    <w:rsid w:val="005D022D"/>
    <w:rsid w:val="005D0A08"/>
    <w:rsid w:val="005D321D"/>
    <w:rsid w:val="005D51B2"/>
    <w:rsid w:val="005D5805"/>
    <w:rsid w:val="005D5C6C"/>
    <w:rsid w:val="005E31DE"/>
    <w:rsid w:val="005E34A9"/>
    <w:rsid w:val="005E3AF7"/>
    <w:rsid w:val="005E3DAC"/>
    <w:rsid w:val="005E59EB"/>
    <w:rsid w:val="005E5A34"/>
    <w:rsid w:val="005E63AB"/>
    <w:rsid w:val="005E7CF7"/>
    <w:rsid w:val="005F0091"/>
    <w:rsid w:val="005F1F61"/>
    <w:rsid w:val="005F44E4"/>
    <w:rsid w:val="005F4901"/>
    <w:rsid w:val="005F50F0"/>
    <w:rsid w:val="005F6D5A"/>
    <w:rsid w:val="005F7D55"/>
    <w:rsid w:val="00604A5E"/>
    <w:rsid w:val="006056FC"/>
    <w:rsid w:val="0060604E"/>
    <w:rsid w:val="006063FD"/>
    <w:rsid w:val="006112FC"/>
    <w:rsid w:val="0061175B"/>
    <w:rsid w:val="00613BA3"/>
    <w:rsid w:val="00615CD1"/>
    <w:rsid w:val="00616FA7"/>
    <w:rsid w:val="0062037D"/>
    <w:rsid w:val="0062115A"/>
    <w:rsid w:val="00626E46"/>
    <w:rsid w:val="00634E3C"/>
    <w:rsid w:val="0063529A"/>
    <w:rsid w:val="00635C6C"/>
    <w:rsid w:val="006363C4"/>
    <w:rsid w:val="006412D5"/>
    <w:rsid w:val="00641F20"/>
    <w:rsid w:val="00646BDC"/>
    <w:rsid w:val="0065173C"/>
    <w:rsid w:val="00653D45"/>
    <w:rsid w:val="00656FE7"/>
    <w:rsid w:val="00660BCB"/>
    <w:rsid w:val="00660D72"/>
    <w:rsid w:val="00662563"/>
    <w:rsid w:val="00663020"/>
    <w:rsid w:val="00664F3D"/>
    <w:rsid w:val="0066624E"/>
    <w:rsid w:val="00666FCA"/>
    <w:rsid w:val="006704BC"/>
    <w:rsid w:val="00673D66"/>
    <w:rsid w:val="00674ADC"/>
    <w:rsid w:val="006754A9"/>
    <w:rsid w:val="00677512"/>
    <w:rsid w:val="00680663"/>
    <w:rsid w:val="00681C60"/>
    <w:rsid w:val="00684023"/>
    <w:rsid w:val="0068730F"/>
    <w:rsid w:val="00687D62"/>
    <w:rsid w:val="00690CD1"/>
    <w:rsid w:val="006924D0"/>
    <w:rsid w:val="00693159"/>
    <w:rsid w:val="00693E0A"/>
    <w:rsid w:val="00695C3D"/>
    <w:rsid w:val="006976F6"/>
    <w:rsid w:val="00697C59"/>
    <w:rsid w:val="006A084F"/>
    <w:rsid w:val="006A2CBD"/>
    <w:rsid w:val="006A38D1"/>
    <w:rsid w:val="006A49DC"/>
    <w:rsid w:val="006A5388"/>
    <w:rsid w:val="006A5A14"/>
    <w:rsid w:val="006A74AD"/>
    <w:rsid w:val="006B22C1"/>
    <w:rsid w:val="006B2B41"/>
    <w:rsid w:val="006B623D"/>
    <w:rsid w:val="006B72D5"/>
    <w:rsid w:val="006B7CC5"/>
    <w:rsid w:val="006C04A2"/>
    <w:rsid w:val="006C2285"/>
    <w:rsid w:val="006C294E"/>
    <w:rsid w:val="006C4359"/>
    <w:rsid w:val="006C59E8"/>
    <w:rsid w:val="006C64D0"/>
    <w:rsid w:val="006C6B68"/>
    <w:rsid w:val="006D0D45"/>
    <w:rsid w:val="006D13F4"/>
    <w:rsid w:val="006D1887"/>
    <w:rsid w:val="006D3AC2"/>
    <w:rsid w:val="006D6AC7"/>
    <w:rsid w:val="006E34A2"/>
    <w:rsid w:val="006E3812"/>
    <w:rsid w:val="006E4B54"/>
    <w:rsid w:val="006F087D"/>
    <w:rsid w:val="006F205A"/>
    <w:rsid w:val="006F23E7"/>
    <w:rsid w:val="006F24E7"/>
    <w:rsid w:val="006F2884"/>
    <w:rsid w:val="006F5740"/>
    <w:rsid w:val="006F7C70"/>
    <w:rsid w:val="00701258"/>
    <w:rsid w:val="00702C85"/>
    <w:rsid w:val="00703B0D"/>
    <w:rsid w:val="00704A5A"/>
    <w:rsid w:val="00704E7A"/>
    <w:rsid w:val="00707281"/>
    <w:rsid w:val="00713A06"/>
    <w:rsid w:val="00715B11"/>
    <w:rsid w:val="0071736F"/>
    <w:rsid w:val="00724DF6"/>
    <w:rsid w:val="00726A3D"/>
    <w:rsid w:val="007325BF"/>
    <w:rsid w:val="007348E5"/>
    <w:rsid w:val="007403F3"/>
    <w:rsid w:val="00740918"/>
    <w:rsid w:val="007426F8"/>
    <w:rsid w:val="007443F6"/>
    <w:rsid w:val="00744B62"/>
    <w:rsid w:val="00745770"/>
    <w:rsid w:val="00746D3E"/>
    <w:rsid w:val="00747C63"/>
    <w:rsid w:val="00747E0C"/>
    <w:rsid w:val="00752A46"/>
    <w:rsid w:val="00757140"/>
    <w:rsid w:val="007610BA"/>
    <w:rsid w:val="007626D0"/>
    <w:rsid w:val="00764A1B"/>
    <w:rsid w:val="00766457"/>
    <w:rsid w:val="00766E2D"/>
    <w:rsid w:val="00770831"/>
    <w:rsid w:val="00770E0F"/>
    <w:rsid w:val="007711A6"/>
    <w:rsid w:val="00772F8F"/>
    <w:rsid w:val="007745A2"/>
    <w:rsid w:val="007817C5"/>
    <w:rsid w:val="00783F9B"/>
    <w:rsid w:val="00784F44"/>
    <w:rsid w:val="00787847"/>
    <w:rsid w:val="00787AAD"/>
    <w:rsid w:val="00787D57"/>
    <w:rsid w:val="00797C70"/>
    <w:rsid w:val="007A0D4C"/>
    <w:rsid w:val="007A1F36"/>
    <w:rsid w:val="007A3619"/>
    <w:rsid w:val="007A43E9"/>
    <w:rsid w:val="007A4D91"/>
    <w:rsid w:val="007A7ADC"/>
    <w:rsid w:val="007B4B4F"/>
    <w:rsid w:val="007B5B99"/>
    <w:rsid w:val="007B6ED3"/>
    <w:rsid w:val="007C214A"/>
    <w:rsid w:val="007C29E2"/>
    <w:rsid w:val="007C750E"/>
    <w:rsid w:val="007D3D11"/>
    <w:rsid w:val="007D498D"/>
    <w:rsid w:val="007D7817"/>
    <w:rsid w:val="007E2CF7"/>
    <w:rsid w:val="007E3EFD"/>
    <w:rsid w:val="007E453A"/>
    <w:rsid w:val="007E6A12"/>
    <w:rsid w:val="007F03C0"/>
    <w:rsid w:val="007F56BF"/>
    <w:rsid w:val="007F6BFB"/>
    <w:rsid w:val="00802EEB"/>
    <w:rsid w:val="008042F7"/>
    <w:rsid w:val="00805901"/>
    <w:rsid w:val="008059B0"/>
    <w:rsid w:val="00810763"/>
    <w:rsid w:val="00811B4D"/>
    <w:rsid w:val="00815A2C"/>
    <w:rsid w:val="008171A7"/>
    <w:rsid w:val="00823CD1"/>
    <w:rsid w:val="00824971"/>
    <w:rsid w:val="00825B0A"/>
    <w:rsid w:val="00826617"/>
    <w:rsid w:val="008270DF"/>
    <w:rsid w:val="008274A9"/>
    <w:rsid w:val="008277EF"/>
    <w:rsid w:val="00832FB3"/>
    <w:rsid w:val="00833AA6"/>
    <w:rsid w:val="008369E9"/>
    <w:rsid w:val="008455FC"/>
    <w:rsid w:val="008457CC"/>
    <w:rsid w:val="0084666B"/>
    <w:rsid w:val="0084782B"/>
    <w:rsid w:val="0085018D"/>
    <w:rsid w:val="008503CA"/>
    <w:rsid w:val="008545BA"/>
    <w:rsid w:val="00856FEE"/>
    <w:rsid w:val="008574C9"/>
    <w:rsid w:val="0086055F"/>
    <w:rsid w:val="0086265E"/>
    <w:rsid w:val="00863863"/>
    <w:rsid w:val="008657CD"/>
    <w:rsid w:val="00866EE4"/>
    <w:rsid w:val="008672C7"/>
    <w:rsid w:val="00867CFB"/>
    <w:rsid w:val="008734E9"/>
    <w:rsid w:val="008754F2"/>
    <w:rsid w:val="00876E57"/>
    <w:rsid w:val="0088004D"/>
    <w:rsid w:val="00881895"/>
    <w:rsid w:val="008821F2"/>
    <w:rsid w:val="008828CF"/>
    <w:rsid w:val="0088521D"/>
    <w:rsid w:val="00885A4C"/>
    <w:rsid w:val="008873C0"/>
    <w:rsid w:val="00891776"/>
    <w:rsid w:val="0089199C"/>
    <w:rsid w:val="0089301E"/>
    <w:rsid w:val="00894421"/>
    <w:rsid w:val="0089781B"/>
    <w:rsid w:val="008A3789"/>
    <w:rsid w:val="008A3ED6"/>
    <w:rsid w:val="008A6C21"/>
    <w:rsid w:val="008A6D01"/>
    <w:rsid w:val="008A79DC"/>
    <w:rsid w:val="008A7E0F"/>
    <w:rsid w:val="008B0AD2"/>
    <w:rsid w:val="008B0B85"/>
    <w:rsid w:val="008B14EF"/>
    <w:rsid w:val="008B2E08"/>
    <w:rsid w:val="008B3599"/>
    <w:rsid w:val="008B4146"/>
    <w:rsid w:val="008B6641"/>
    <w:rsid w:val="008B6753"/>
    <w:rsid w:val="008C0145"/>
    <w:rsid w:val="008C1E47"/>
    <w:rsid w:val="008C22A3"/>
    <w:rsid w:val="008C27C5"/>
    <w:rsid w:val="008C2FD0"/>
    <w:rsid w:val="008C483C"/>
    <w:rsid w:val="008C64DE"/>
    <w:rsid w:val="008C778C"/>
    <w:rsid w:val="008D0365"/>
    <w:rsid w:val="008D14BC"/>
    <w:rsid w:val="008D181F"/>
    <w:rsid w:val="008D211F"/>
    <w:rsid w:val="008D41A4"/>
    <w:rsid w:val="008D53F9"/>
    <w:rsid w:val="008D6269"/>
    <w:rsid w:val="008E57DA"/>
    <w:rsid w:val="008E6352"/>
    <w:rsid w:val="008E7330"/>
    <w:rsid w:val="008F007B"/>
    <w:rsid w:val="008F18CA"/>
    <w:rsid w:val="008F304A"/>
    <w:rsid w:val="008F4050"/>
    <w:rsid w:val="008F542E"/>
    <w:rsid w:val="008F78CB"/>
    <w:rsid w:val="009006A0"/>
    <w:rsid w:val="0090373E"/>
    <w:rsid w:val="00903829"/>
    <w:rsid w:val="0091038D"/>
    <w:rsid w:val="009111A1"/>
    <w:rsid w:val="00913526"/>
    <w:rsid w:val="00913930"/>
    <w:rsid w:val="00913F92"/>
    <w:rsid w:val="0092070B"/>
    <w:rsid w:val="00921F8B"/>
    <w:rsid w:val="0092491A"/>
    <w:rsid w:val="0092555E"/>
    <w:rsid w:val="009266AC"/>
    <w:rsid w:val="00926CD8"/>
    <w:rsid w:val="00927416"/>
    <w:rsid w:val="009304B9"/>
    <w:rsid w:val="00931C59"/>
    <w:rsid w:val="00932D14"/>
    <w:rsid w:val="00933ECE"/>
    <w:rsid w:val="00934F0B"/>
    <w:rsid w:val="00936141"/>
    <w:rsid w:val="00936FF6"/>
    <w:rsid w:val="009372B4"/>
    <w:rsid w:val="009416F8"/>
    <w:rsid w:val="00941B18"/>
    <w:rsid w:val="00946DAF"/>
    <w:rsid w:val="00950B79"/>
    <w:rsid w:val="00954AED"/>
    <w:rsid w:val="0095772D"/>
    <w:rsid w:val="00960EB9"/>
    <w:rsid w:val="00962F00"/>
    <w:rsid w:val="00963901"/>
    <w:rsid w:val="00963A22"/>
    <w:rsid w:val="0096481A"/>
    <w:rsid w:val="00965F88"/>
    <w:rsid w:val="00972DD1"/>
    <w:rsid w:val="00980742"/>
    <w:rsid w:val="009813ED"/>
    <w:rsid w:val="009828AD"/>
    <w:rsid w:val="00984C6E"/>
    <w:rsid w:val="00984D0A"/>
    <w:rsid w:val="00985FC4"/>
    <w:rsid w:val="00986A7C"/>
    <w:rsid w:val="009875F9"/>
    <w:rsid w:val="009906C2"/>
    <w:rsid w:val="00991FFF"/>
    <w:rsid w:val="00992FA0"/>
    <w:rsid w:val="00994846"/>
    <w:rsid w:val="00994FD2"/>
    <w:rsid w:val="00996909"/>
    <w:rsid w:val="00996A3F"/>
    <w:rsid w:val="009A00F3"/>
    <w:rsid w:val="009A4356"/>
    <w:rsid w:val="009A572B"/>
    <w:rsid w:val="009A5D94"/>
    <w:rsid w:val="009A7BE9"/>
    <w:rsid w:val="009B026D"/>
    <w:rsid w:val="009B0442"/>
    <w:rsid w:val="009B1DC1"/>
    <w:rsid w:val="009B32DF"/>
    <w:rsid w:val="009B73B4"/>
    <w:rsid w:val="009C263B"/>
    <w:rsid w:val="009C28C0"/>
    <w:rsid w:val="009C5331"/>
    <w:rsid w:val="009C63B5"/>
    <w:rsid w:val="009D3493"/>
    <w:rsid w:val="009D69AB"/>
    <w:rsid w:val="009D6FEE"/>
    <w:rsid w:val="009E2B79"/>
    <w:rsid w:val="009E349C"/>
    <w:rsid w:val="009E3E0D"/>
    <w:rsid w:val="009E57E4"/>
    <w:rsid w:val="009E74EE"/>
    <w:rsid w:val="009E7665"/>
    <w:rsid w:val="009F2804"/>
    <w:rsid w:val="009F2A94"/>
    <w:rsid w:val="009F5FCB"/>
    <w:rsid w:val="00A01151"/>
    <w:rsid w:val="00A04B32"/>
    <w:rsid w:val="00A1018E"/>
    <w:rsid w:val="00A10BA7"/>
    <w:rsid w:val="00A15283"/>
    <w:rsid w:val="00A15526"/>
    <w:rsid w:val="00A15F09"/>
    <w:rsid w:val="00A20EDC"/>
    <w:rsid w:val="00A2280A"/>
    <w:rsid w:val="00A22C16"/>
    <w:rsid w:val="00A23789"/>
    <w:rsid w:val="00A242F7"/>
    <w:rsid w:val="00A30578"/>
    <w:rsid w:val="00A3132D"/>
    <w:rsid w:val="00A32ADD"/>
    <w:rsid w:val="00A33850"/>
    <w:rsid w:val="00A34267"/>
    <w:rsid w:val="00A3537D"/>
    <w:rsid w:val="00A3786C"/>
    <w:rsid w:val="00A40520"/>
    <w:rsid w:val="00A430D0"/>
    <w:rsid w:val="00A430D8"/>
    <w:rsid w:val="00A439FA"/>
    <w:rsid w:val="00A44087"/>
    <w:rsid w:val="00A45B74"/>
    <w:rsid w:val="00A4621D"/>
    <w:rsid w:val="00A46DE5"/>
    <w:rsid w:val="00A47159"/>
    <w:rsid w:val="00A526AE"/>
    <w:rsid w:val="00A54DC4"/>
    <w:rsid w:val="00A56832"/>
    <w:rsid w:val="00A627B8"/>
    <w:rsid w:val="00A65D93"/>
    <w:rsid w:val="00A66F0C"/>
    <w:rsid w:val="00A7097B"/>
    <w:rsid w:val="00A715D8"/>
    <w:rsid w:val="00A71F34"/>
    <w:rsid w:val="00A7304F"/>
    <w:rsid w:val="00A735B1"/>
    <w:rsid w:val="00A7492F"/>
    <w:rsid w:val="00A7766F"/>
    <w:rsid w:val="00A84D5C"/>
    <w:rsid w:val="00A87E9E"/>
    <w:rsid w:val="00A92E18"/>
    <w:rsid w:val="00A93284"/>
    <w:rsid w:val="00A94650"/>
    <w:rsid w:val="00A94B44"/>
    <w:rsid w:val="00A9742A"/>
    <w:rsid w:val="00AA0C09"/>
    <w:rsid w:val="00AA10B0"/>
    <w:rsid w:val="00AA13BF"/>
    <w:rsid w:val="00AA3D7B"/>
    <w:rsid w:val="00AB1762"/>
    <w:rsid w:val="00AB3A86"/>
    <w:rsid w:val="00AB5F4A"/>
    <w:rsid w:val="00AC0F18"/>
    <w:rsid w:val="00AC31E8"/>
    <w:rsid w:val="00AC3621"/>
    <w:rsid w:val="00AC591E"/>
    <w:rsid w:val="00AD184C"/>
    <w:rsid w:val="00AD2A62"/>
    <w:rsid w:val="00AD35EA"/>
    <w:rsid w:val="00AD4000"/>
    <w:rsid w:val="00AD42B6"/>
    <w:rsid w:val="00AE4A62"/>
    <w:rsid w:val="00AE6C84"/>
    <w:rsid w:val="00AE7A8C"/>
    <w:rsid w:val="00AF0196"/>
    <w:rsid w:val="00AF08D6"/>
    <w:rsid w:val="00AF2353"/>
    <w:rsid w:val="00AF4743"/>
    <w:rsid w:val="00AF7322"/>
    <w:rsid w:val="00B021B1"/>
    <w:rsid w:val="00B04DCF"/>
    <w:rsid w:val="00B07357"/>
    <w:rsid w:val="00B105E9"/>
    <w:rsid w:val="00B1102F"/>
    <w:rsid w:val="00B11D7E"/>
    <w:rsid w:val="00B12436"/>
    <w:rsid w:val="00B12E2B"/>
    <w:rsid w:val="00B17E29"/>
    <w:rsid w:val="00B213D6"/>
    <w:rsid w:val="00B21856"/>
    <w:rsid w:val="00B26F4B"/>
    <w:rsid w:val="00B31489"/>
    <w:rsid w:val="00B34A74"/>
    <w:rsid w:val="00B34BEB"/>
    <w:rsid w:val="00B34F4C"/>
    <w:rsid w:val="00B35445"/>
    <w:rsid w:val="00B35B41"/>
    <w:rsid w:val="00B37F77"/>
    <w:rsid w:val="00B43085"/>
    <w:rsid w:val="00B45032"/>
    <w:rsid w:val="00B46ED3"/>
    <w:rsid w:val="00B5190D"/>
    <w:rsid w:val="00B540E1"/>
    <w:rsid w:val="00B543F0"/>
    <w:rsid w:val="00B54E52"/>
    <w:rsid w:val="00B558D5"/>
    <w:rsid w:val="00B55FEB"/>
    <w:rsid w:val="00B569B0"/>
    <w:rsid w:val="00B57866"/>
    <w:rsid w:val="00B60ACB"/>
    <w:rsid w:val="00B61B6C"/>
    <w:rsid w:val="00B63AFE"/>
    <w:rsid w:val="00B6622F"/>
    <w:rsid w:val="00B66FA6"/>
    <w:rsid w:val="00B67E5C"/>
    <w:rsid w:val="00B7196C"/>
    <w:rsid w:val="00B7413B"/>
    <w:rsid w:val="00B749B2"/>
    <w:rsid w:val="00B750EE"/>
    <w:rsid w:val="00B761EE"/>
    <w:rsid w:val="00B76CAE"/>
    <w:rsid w:val="00B76FC1"/>
    <w:rsid w:val="00B81F08"/>
    <w:rsid w:val="00B834BF"/>
    <w:rsid w:val="00B85776"/>
    <w:rsid w:val="00B85F6A"/>
    <w:rsid w:val="00B86478"/>
    <w:rsid w:val="00B90C67"/>
    <w:rsid w:val="00B92083"/>
    <w:rsid w:val="00B92528"/>
    <w:rsid w:val="00B94F0D"/>
    <w:rsid w:val="00B9500D"/>
    <w:rsid w:val="00B965BF"/>
    <w:rsid w:val="00B97C7D"/>
    <w:rsid w:val="00BA0379"/>
    <w:rsid w:val="00BA0AF4"/>
    <w:rsid w:val="00BA20D0"/>
    <w:rsid w:val="00BA2757"/>
    <w:rsid w:val="00BA63EB"/>
    <w:rsid w:val="00BA6445"/>
    <w:rsid w:val="00BA73C2"/>
    <w:rsid w:val="00BB01D3"/>
    <w:rsid w:val="00BB14E5"/>
    <w:rsid w:val="00BB2F1A"/>
    <w:rsid w:val="00BB2F5A"/>
    <w:rsid w:val="00BB59D1"/>
    <w:rsid w:val="00BB67B5"/>
    <w:rsid w:val="00BC1B01"/>
    <w:rsid w:val="00BC4516"/>
    <w:rsid w:val="00BD2899"/>
    <w:rsid w:val="00BD4E5E"/>
    <w:rsid w:val="00BD51B1"/>
    <w:rsid w:val="00BD71B2"/>
    <w:rsid w:val="00BD7DB8"/>
    <w:rsid w:val="00BE0523"/>
    <w:rsid w:val="00BE2444"/>
    <w:rsid w:val="00BE3369"/>
    <w:rsid w:val="00BE47B7"/>
    <w:rsid w:val="00BE5F59"/>
    <w:rsid w:val="00BE7098"/>
    <w:rsid w:val="00BF2C13"/>
    <w:rsid w:val="00BF2C6D"/>
    <w:rsid w:val="00BF3256"/>
    <w:rsid w:val="00BF3389"/>
    <w:rsid w:val="00BF45E1"/>
    <w:rsid w:val="00C00F52"/>
    <w:rsid w:val="00C05445"/>
    <w:rsid w:val="00C066A7"/>
    <w:rsid w:val="00C06C4F"/>
    <w:rsid w:val="00C07DB7"/>
    <w:rsid w:val="00C10049"/>
    <w:rsid w:val="00C113AD"/>
    <w:rsid w:val="00C125D2"/>
    <w:rsid w:val="00C140AC"/>
    <w:rsid w:val="00C14186"/>
    <w:rsid w:val="00C1482E"/>
    <w:rsid w:val="00C16E7D"/>
    <w:rsid w:val="00C16FF1"/>
    <w:rsid w:val="00C20E00"/>
    <w:rsid w:val="00C221C5"/>
    <w:rsid w:val="00C2242A"/>
    <w:rsid w:val="00C225FE"/>
    <w:rsid w:val="00C2550D"/>
    <w:rsid w:val="00C25711"/>
    <w:rsid w:val="00C26FE5"/>
    <w:rsid w:val="00C2760E"/>
    <w:rsid w:val="00C33194"/>
    <w:rsid w:val="00C33E24"/>
    <w:rsid w:val="00C34359"/>
    <w:rsid w:val="00C357E3"/>
    <w:rsid w:val="00C36428"/>
    <w:rsid w:val="00C379B8"/>
    <w:rsid w:val="00C42727"/>
    <w:rsid w:val="00C44116"/>
    <w:rsid w:val="00C44A51"/>
    <w:rsid w:val="00C45232"/>
    <w:rsid w:val="00C45716"/>
    <w:rsid w:val="00C46EFF"/>
    <w:rsid w:val="00C4746B"/>
    <w:rsid w:val="00C51AE8"/>
    <w:rsid w:val="00C521B8"/>
    <w:rsid w:val="00C5534C"/>
    <w:rsid w:val="00C5647D"/>
    <w:rsid w:val="00C60357"/>
    <w:rsid w:val="00C632F7"/>
    <w:rsid w:val="00C63821"/>
    <w:rsid w:val="00C654AE"/>
    <w:rsid w:val="00C655DE"/>
    <w:rsid w:val="00C66968"/>
    <w:rsid w:val="00C67353"/>
    <w:rsid w:val="00C7163A"/>
    <w:rsid w:val="00C73B8F"/>
    <w:rsid w:val="00C77680"/>
    <w:rsid w:val="00C80AF2"/>
    <w:rsid w:val="00C81298"/>
    <w:rsid w:val="00C815B4"/>
    <w:rsid w:val="00C819B5"/>
    <w:rsid w:val="00C838C8"/>
    <w:rsid w:val="00C84065"/>
    <w:rsid w:val="00C85B14"/>
    <w:rsid w:val="00C8665B"/>
    <w:rsid w:val="00C86FAF"/>
    <w:rsid w:val="00C873D1"/>
    <w:rsid w:val="00C93C0B"/>
    <w:rsid w:val="00C96040"/>
    <w:rsid w:val="00C96AEC"/>
    <w:rsid w:val="00C96B69"/>
    <w:rsid w:val="00CA13D1"/>
    <w:rsid w:val="00CA3E15"/>
    <w:rsid w:val="00CA5018"/>
    <w:rsid w:val="00CA5C6C"/>
    <w:rsid w:val="00CA5CAD"/>
    <w:rsid w:val="00CA7405"/>
    <w:rsid w:val="00CA7CF9"/>
    <w:rsid w:val="00CB0118"/>
    <w:rsid w:val="00CB15CC"/>
    <w:rsid w:val="00CB2A89"/>
    <w:rsid w:val="00CB31DC"/>
    <w:rsid w:val="00CB65D0"/>
    <w:rsid w:val="00CC1790"/>
    <w:rsid w:val="00CC2B99"/>
    <w:rsid w:val="00CC488C"/>
    <w:rsid w:val="00CC6F2E"/>
    <w:rsid w:val="00CC7205"/>
    <w:rsid w:val="00CD1D27"/>
    <w:rsid w:val="00CD2D3A"/>
    <w:rsid w:val="00CD31B1"/>
    <w:rsid w:val="00CD34FE"/>
    <w:rsid w:val="00CD51E6"/>
    <w:rsid w:val="00CD634E"/>
    <w:rsid w:val="00CD70A3"/>
    <w:rsid w:val="00CD7A15"/>
    <w:rsid w:val="00CE038B"/>
    <w:rsid w:val="00CE3DD6"/>
    <w:rsid w:val="00CE593C"/>
    <w:rsid w:val="00CF122C"/>
    <w:rsid w:val="00CF122F"/>
    <w:rsid w:val="00CF53F8"/>
    <w:rsid w:val="00CF6C85"/>
    <w:rsid w:val="00D017D4"/>
    <w:rsid w:val="00D11393"/>
    <w:rsid w:val="00D131C7"/>
    <w:rsid w:val="00D13692"/>
    <w:rsid w:val="00D20BF5"/>
    <w:rsid w:val="00D2386C"/>
    <w:rsid w:val="00D241AB"/>
    <w:rsid w:val="00D2732B"/>
    <w:rsid w:val="00D30D44"/>
    <w:rsid w:val="00D30E4F"/>
    <w:rsid w:val="00D31CEE"/>
    <w:rsid w:val="00D3370D"/>
    <w:rsid w:val="00D3412B"/>
    <w:rsid w:val="00D3759B"/>
    <w:rsid w:val="00D37DC4"/>
    <w:rsid w:val="00D40BF5"/>
    <w:rsid w:val="00D40DF1"/>
    <w:rsid w:val="00D4169A"/>
    <w:rsid w:val="00D416E7"/>
    <w:rsid w:val="00D41947"/>
    <w:rsid w:val="00D42BCC"/>
    <w:rsid w:val="00D45332"/>
    <w:rsid w:val="00D4634D"/>
    <w:rsid w:val="00D5030C"/>
    <w:rsid w:val="00D54501"/>
    <w:rsid w:val="00D605FC"/>
    <w:rsid w:val="00D64B79"/>
    <w:rsid w:val="00D64E83"/>
    <w:rsid w:val="00D651D9"/>
    <w:rsid w:val="00D6568D"/>
    <w:rsid w:val="00D66088"/>
    <w:rsid w:val="00D71334"/>
    <w:rsid w:val="00D71A68"/>
    <w:rsid w:val="00D72B9E"/>
    <w:rsid w:val="00D7428A"/>
    <w:rsid w:val="00D7543C"/>
    <w:rsid w:val="00D80417"/>
    <w:rsid w:val="00D80A77"/>
    <w:rsid w:val="00D83157"/>
    <w:rsid w:val="00D83221"/>
    <w:rsid w:val="00D862F3"/>
    <w:rsid w:val="00D91405"/>
    <w:rsid w:val="00D91D6B"/>
    <w:rsid w:val="00D92A6F"/>
    <w:rsid w:val="00D9374D"/>
    <w:rsid w:val="00D9420B"/>
    <w:rsid w:val="00D949F8"/>
    <w:rsid w:val="00DA09E7"/>
    <w:rsid w:val="00DA1303"/>
    <w:rsid w:val="00DA1EC2"/>
    <w:rsid w:val="00DA3F61"/>
    <w:rsid w:val="00DA7256"/>
    <w:rsid w:val="00DB0C01"/>
    <w:rsid w:val="00DB446E"/>
    <w:rsid w:val="00DB5FE7"/>
    <w:rsid w:val="00DB6F44"/>
    <w:rsid w:val="00DC055B"/>
    <w:rsid w:val="00DC06C8"/>
    <w:rsid w:val="00DC205A"/>
    <w:rsid w:val="00DC4EA9"/>
    <w:rsid w:val="00DD0A54"/>
    <w:rsid w:val="00DD1CD8"/>
    <w:rsid w:val="00DD3C0A"/>
    <w:rsid w:val="00DD4545"/>
    <w:rsid w:val="00DD4C69"/>
    <w:rsid w:val="00DE1564"/>
    <w:rsid w:val="00DE15C7"/>
    <w:rsid w:val="00DE1D08"/>
    <w:rsid w:val="00DE2729"/>
    <w:rsid w:val="00DE31AC"/>
    <w:rsid w:val="00DE3643"/>
    <w:rsid w:val="00DE3B68"/>
    <w:rsid w:val="00DE4A7E"/>
    <w:rsid w:val="00DE5A77"/>
    <w:rsid w:val="00DE7D00"/>
    <w:rsid w:val="00DF0537"/>
    <w:rsid w:val="00DF2B5F"/>
    <w:rsid w:val="00DF2C74"/>
    <w:rsid w:val="00DF35AC"/>
    <w:rsid w:val="00DF545B"/>
    <w:rsid w:val="00DF5D44"/>
    <w:rsid w:val="00DF722E"/>
    <w:rsid w:val="00DF7E89"/>
    <w:rsid w:val="00E0049B"/>
    <w:rsid w:val="00E0336E"/>
    <w:rsid w:val="00E03A77"/>
    <w:rsid w:val="00E04AB9"/>
    <w:rsid w:val="00E05E45"/>
    <w:rsid w:val="00E060D0"/>
    <w:rsid w:val="00E078B7"/>
    <w:rsid w:val="00E12B55"/>
    <w:rsid w:val="00E141E4"/>
    <w:rsid w:val="00E152CB"/>
    <w:rsid w:val="00E2013E"/>
    <w:rsid w:val="00E207B4"/>
    <w:rsid w:val="00E22218"/>
    <w:rsid w:val="00E236E6"/>
    <w:rsid w:val="00E23C5C"/>
    <w:rsid w:val="00E258D6"/>
    <w:rsid w:val="00E27515"/>
    <w:rsid w:val="00E27949"/>
    <w:rsid w:val="00E30B5A"/>
    <w:rsid w:val="00E30E98"/>
    <w:rsid w:val="00E34088"/>
    <w:rsid w:val="00E3438C"/>
    <w:rsid w:val="00E37C46"/>
    <w:rsid w:val="00E40AC3"/>
    <w:rsid w:val="00E51D80"/>
    <w:rsid w:val="00E523CF"/>
    <w:rsid w:val="00E54ED2"/>
    <w:rsid w:val="00E55D48"/>
    <w:rsid w:val="00E65102"/>
    <w:rsid w:val="00E653AE"/>
    <w:rsid w:val="00E6708E"/>
    <w:rsid w:val="00E7322D"/>
    <w:rsid w:val="00E75963"/>
    <w:rsid w:val="00E75E04"/>
    <w:rsid w:val="00E773E7"/>
    <w:rsid w:val="00E85B39"/>
    <w:rsid w:val="00E868B1"/>
    <w:rsid w:val="00E86967"/>
    <w:rsid w:val="00E879D4"/>
    <w:rsid w:val="00E903D2"/>
    <w:rsid w:val="00E90853"/>
    <w:rsid w:val="00E90BEA"/>
    <w:rsid w:val="00E91B4F"/>
    <w:rsid w:val="00E92623"/>
    <w:rsid w:val="00E94E13"/>
    <w:rsid w:val="00EA0580"/>
    <w:rsid w:val="00EA1880"/>
    <w:rsid w:val="00EA60FE"/>
    <w:rsid w:val="00EB2A02"/>
    <w:rsid w:val="00EB32E2"/>
    <w:rsid w:val="00EB7983"/>
    <w:rsid w:val="00EC0B18"/>
    <w:rsid w:val="00EC21BA"/>
    <w:rsid w:val="00EC229C"/>
    <w:rsid w:val="00EC64DD"/>
    <w:rsid w:val="00EC7237"/>
    <w:rsid w:val="00ED1617"/>
    <w:rsid w:val="00ED4F95"/>
    <w:rsid w:val="00EE06EF"/>
    <w:rsid w:val="00EE1FCB"/>
    <w:rsid w:val="00EE33AF"/>
    <w:rsid w:val="00EE404C"/>
    <w:rsid w:val="00EF0648"/>
    <w:rsid w:val="00EF16F6"/>
    <w:rsid w:val="00EF3341"/>
    <w:rsid w:val="00EF7497"/>
    <w:rsid w:val="00EF76EE"/>
    <w:rsid w:val="00F00F53"/>
    <w:rsid w:val="00F074A2"/>
    <w:rsid w:val="00F10936"/>
    <w:rsid w:val="00F112D6"/>
    <w:rsid w:val="00F147E6"/>
    <w:rsid w:val="00F14ACF"/>
    <w:rsid w:val="00F152AB"/>
    <w:rsid w:val="00F159F6"/>
    <w:rsid w:val="00F213E7"/>
    <w:rsid w:val="00F21479"/>
    <w:rsid w:val="00F23A48"/>
    <w:rsid w:val="00F23ADE"/>
    <w:rsid w:val="00F2734A"/>
    <w:rsid w:val="00F30D46"/>
    <w:rsid w:val="00F314DE"/>
    <w:rsid w:val="00F31E29"/>
    <w:rsid w:val="00F31FC0"/>
    <w:rsid w:val="00F3229A"/>
    <w:rsid w:val="00F32A46"/>
    <w:rsid w:val="00F35017"/>
    <w:rsid w:val="00F42F5B"/>
    <w:rsid w:val="00F43DDD"/>
    <w:rsid w:val="00F44CB3"/>
    <w:rsid w:val="00F4556E"/>
    <w:rsid w:val="00F505CC"/>
    <w:rsid w:val="00F511D6"/>
    <w:rsid w:val="00F515ED"/>
    <w:rsid w:val="00F554B6"/>
    <w:rsid w:val="00F55E36"/>
    <w:rsid w:val="00F571DD"/>
    <w:rsid w:val="00F57808"/>
    <w:rsid w:val="00F57C11"/>
    <w:rsid w:val="00F615A5"/>
    <w:rsid w:val="00F62D47"/>
    <w:rsid w:val="00F6380A"/>
    <w:rsid w:val="00F67217"/>
    <w:rsid w:val="00F67E3D"/>
    <w:rsid w:val="00F7032E"/>
    <w:rsid w:val="00F72121"/>
    <w:rsid w:val="00F72A57"/>
    <w:rsid w:val="00F73291"/>
    <w:rsid w:val="00F73A97"/>
    <w:rsid w:val="00F73D98"/>
    <w:rsid w:val="00F76249"/>
    <w:rsid w:val="00F76870"/>
    <w:rsid w:val="00F82037"/>
    <w:rsid w:val="00F82E6E"/>
    <w:rsid w:val="00F83F86"/>
    <w:rsid w:val="00F843EA"/>
    <w:rsid w:val="00F917E8"/>
    <w:rsid w:val="00F92268"/>
    <w:rsid w:val="00F965AF"/>
    <w:rsid w:val="00F96E3B"/>
    <w:rsid w:val="00FA0699"/>
    <w:rsid w:val="00FA0997"/>
    <w:rsid w:val="00FA3364"/>
    <w:rsid w:val="00FA54C5"/>
    <w:rsid w:val="00FA6478"/>
    <w:rsid w:val="00FA6EA4"/>
    <w:rsid w:val="00FA775B"/>
    <w:rsid w:val="00FB015A"/>
    <w:rsid w:val="00FB115C"/>
    <w:rsid w:val="00FB199C"/>
    <w:rsid w:val="00FB34B7"/>
    <w:rsid w:val="00FB4241"/>
    <w:rsid w:val="00FB4490"/>
    <w:rsid w:val="00FB6E05"/>
    <w:rsid w:val="00FC0477"/>
    <w:rsid w:val="00FC2993"/>
    <w:rsid w:val="00FC2DB9"/>
    <w:rsid w:val="00FC5F5E"/>
    <w:rsid w:val="00FD05D1"/>
    <w:rsid w:val="00FD21B4"/>
    <w:rsid w:val="00FD28F9"/>
    <w:rsid w:val="00FD39D3"/>
    <w:rsid w:val="00FE2C73"/>
    <w:rsid w:val="00FE2EF9"/>
    <w:rsid w:val="00FE4727"/>
    <w:rsid w:val="00FE4BAC"/>
    <w:rsid w:val="00FE571F"/>
    <w:rsid w:val="00FE6DE9"/>
    <w:rsid w:val="00FE7966"/>
    <w:rsid w:val="00FF0472"/>
    <w:rsid w:val="00FF0D2A"/>
    <w:rsid w:val="00FF117F"/>
    <w:rsid w:val="00FF246A"/>
    <w:rsid w:val="00FF6437"/>
    <w:rsid w:val="00FF77A1"/>
    <w:rsid w:val="00FF78F6"/>
    <w:rsid w:val="02E003C5"/>
    <w:rsid w:val="02FF6C95"/>
    <w:rsid w:val="04604DAA"/>
    <w:rsid w:val="0501428C"/>
    <w:rsid w:val="05EB29A5"/>
    <w:rsid w:val="06754DCC"/>
    <w:rsid w:val="07B5012E"/>
    <w:rsid w:val="08781212"/>
    <w:rsid w:val="0BA54A32"/>
    <w:rsid w:val="0BE86D4E"/>
    <w:rsid w:val="0C310E3E"/>
    <w:rsid w:val="0C35153B"/>
    <w:rsid w:val="0DA561D2"/>
    <w:rsid w:val="0DC15D5B"/>
    <w:rsid w:val="0E3171A6"/>
    <w:rsid w:val="0E8C2983"/>
    <w:rsid w:val="0F6312AA"/>
    <w:rsid w:val="13045D3F"/>
    <w:rsid w:val="14E43FDD"/>
    <w:rsid w:val="158E77BD"/>
    <w:rsid w:val="16293794"/>
    <w:rsid w:val="162F1114"/>
    <w:rsid w:val="170E5125"/>
    <w:rsid w:val="18C15EFC"/>
    <w:rsid w:val="18CE2586"/>
    <w:rsid w:val="194D0E94"/>
    <w:rsid w:val="1A786D0C"/>
    <w:rsid w:val="1A9F12D3"/>
    <w:rsid w:val="1BE53701"/>
    <w:rsid w:val="1C2A7F54"/>
    <w:rsid w:val="1CCF4178"/>
    <w:rsid w:val="1D6844B4"/>
    <w:rsid w:val="1DC00253"/>
    <w:rsid w:val="1EBB75CE"/>
    <w:rsid w:val="1ED22314"/>
    <w:rsid w:val="2095746F"/>
    <w:rsid w:val="21C80684"/>
    <w:rsid w:val="22724EB4"/>
    <w:rsid w:val="246569B2"/>
    <w:rsid w:val="24FB4266"/>
    <w:rsid w:val="25562802"/>
    <w:rsid w:val="26F33B35"/>
    <w:rsid w:val="273F0FBB"/>
    <w:rsid w:val="27C546B8"/>
    <w:rsid w:val="27C72A80"/>
    <w:rsid w:val="27E233C2"/>
    <w:rsid w:val="29763568"/>
    <w:rsid w:val="2B646453"/>
    <w:rsid w:val="2CC03124"/>
    <w:rsid w:val="2D6E1134"/>
    <w:rsid w:val="2D8A43D9"/>
    <w:rsid w:val="2E5B2B33"/>
    <w:rsid w:val="2EB624DC"/>
    <w:rsid w:val="2FE84AA4"/>
    <w:rsid w:val="30522A8E"/>
    <w:rsid w:val="318D40C2"/>
    <w:rsid w:val="334879F3"/>
    <w:rsid w:val="33624D6F"/>
    <w:rsid w:val="342F0891"/>
    <w:rsid w:val="354C4F6B"/>
    <w:rsid w:val="35977D3B"/>
    <w:rsid w:val="36D94B9B"/>
    <w:rsid w:val="371569CA"/>
    <w:rsid w:val="37DE3E8B"/>
    <w:rsid w:val="39FB027D"/>
    <w:rsid w:val="3A0E748A"/>
    <w:rsid w:val="3A283321"/>
    <w:rsid w:val="3A52517E"/>
    <w:rsid w:val="3A605643"/>
    <w:rsid w:val="3AB56840"/>
    <w:rsid w:val="3B767E72"/>
    <w:rsid w:val="3BAF187B"/>
    <w:rsid w:val="3D615008"/>
    <w:rsid w:val="3D8A1298"/>
    <w:rsid w:val="3DB13E3B"/>
    <w:rsid w:val="3DCE1D88"/>
    <w:rsid w:val="3E1628EC"/>
    <w:rsid w:val="3E645E2F"/>
    <w:rsid w:val="3E981BF8"/>
    <w:rsid w:val="3F8403D8"/>
    <w:rsid w:val="40230BB6"/>
    <w:rsid w:val="405537CC"/>
    <w:rsid w:val="40F30ECD"/>
    <w:rsid w:val="411E493E"/>
    <w:rsid w:val="41276D87"/>
    <w:rsid w:val="41D028AB"/>
    <w:rsid w:val="42DD4DF7"/>
    <w:rsid w:val="43244531"/>
    <w:rsid w:val="43A06595"/>
    <w:rsid w:val="43D0398D"/>
    <w:rsid w:val="45667135"/>
    <w:rsid w:val="45E76415"/>
    <w:rsid w:val="460C2FAD"/>
    <w:rsid w:val="46E32E9F"/>
    <w:rsid w:val="47641B2B"/>
    <w:rsid w:val="47CD7F1F"/>
    <w:rsid w:val="47E50408"/>
    <w:rsid w:val="48F62585"/>
    <w:rsid w:val="4A253068"/>
    <w:rsid w:val="4B0E0DC8"/>
    <w:rsid w:val="4B8D1BE2"/>
    <w:rsid w:val="4DFC7C7F"/>
    <w:rsid w:val="4F21148D"/>
    <w:rsid w:val="4F413665"/>
    <w:rsid w:val="4F592071"/>
    <w:rsid w:val="4F9175E5"/>
    <w:rsid w:val="4F9D203F"/>
    <w:rsid w:val="502554F0"/>
    <w:rsid w:val="506C24D8"/>
    <w:rsid w:val="51BC33F8"/>
    <w:rsid w:val="546927A2"/>
    <w:rsid w:val="550F51D5"/>
    <w:rsid w:val="554E5BD9"/>
    <w:rsid w:val="555B7E46"/>
    <w:rsid w:val="558B6E5B"/>
    <w:rsid w:val="566F7C0D"/>
    <w:rsid w:val="57B9118C"/>
    <w:rsid w:val="58BC2DE9"/>
    <w:rsid w:val="5C3564DB"/>
    <w:rsid w:val="5C891B7C"/>
    <w:rsid w:val="5FDA47DE"/>
    <w:rsid w:val="60443A9D"/>
    <w:rsid w:val="60D31E48"/>
    <w:rsid w:val="60D5242E"/>
    <w:rsid w:val="638210D3"/>
    <w:rsid w:val="639550F3"/>
    <w:rsid w:val="651D6886"/>
    <w:rsid w:val="65DA1F1B"/>
    <w:rsid w:val="670576F2"/>
    <w:rsid w:val="67094815"/>
    <w:rsid w:val="67977BB7"/>
    <w:rsid w:val="69566308"/>
    <w:rsid w:val="6A0C16F7"/>
    <w:rsid w:val="6A7A3105"/>
    <w:rsid w:val="6B3510E1"/>
    <w:rsid w:val="6B3746A2"/>
    <w:rsid w:val="6B580ED5"/>
    <w:rsid w:val="6BAB09F8"/>
    <w:rsid w:val="6BCA3550"/>
    <w:rsid w:val="6BCC6F77"/>
    <w:rsid w:val="6BDC6714"/>
    <w:rsid w:val="6C221049"/>
    <w:rsid w:val="6D2F4FBD"/>
    <w:rsid w:val="6E76103F"/>
    <w:rsid w:val="6EF62979"/>
    <w:rsid w:val="6FD4146E"/>
    <w:rsid w:val="70753A68"/>
    <w:rsid w:val="70CD1BFC"/>
    <w:rsid w:val="70EC474A"/>
    <w:rsid w:val="715C660A"/>
    <w:rsid w:val="716F713B"/>
    <w:rsid w:val="72891F08"/>
    <w:rsid w:val="738D38A8"/>
    <w:rsid w:val="73B12054"/>
    <w:rsid w:val="740341CE"/>
    <w:rsid w:val="74363D03"/>
    <w:rsid w:val="743D0DC0"/>
    <w:rsid w:val="74651459"/>
    <w:rsid w:val="748F0377"/>
    <w:rsid w:val="74EA7F3B"/>
    <w:rsid w:val="754C58E3"/>
    <w:rsid w:val="755C498D"/>
    <w:rsid w:val="75885A80"/>
    <w:rsid w:val="770546E4"/>
    <w:rsid w:val="795B7EA5"/>
    <w:rsid w:val="7B934359"/>
    <w:rsid w:val="7C6D6C5F"/>
    <w:rsid w:val="7DAC77CE"/>
    <w:rsid w:val="7E92384F"/>
    <w:rsid w:val="7EE52ED9"/>
    <w:rsid w:val="7EEB485F"/>
    <w:rsid w:val="7F01339C"/>
    <w:rsid w:val="7FAC1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link w:val="47"/>
    <w:qFormat/>
    <w:uiPriority w:val="0"/>
    <w:pPr>
      <w:keepNext/>
      <w:keepLines/>
      <w:spacing w:before="340" w:after="330"/>
      <w:outlineLvl w:val="0"/>
    </w:pPr>
    <w:rPr>
      <w:rFonts w:ascii="华文细黑"/>
      <w:b/>
      <w:bCs/>
      <w:snapToGrid w:val="0"/>
      <w:sz w:val="28"/>
      <w:szCs w:val="44"/>
      <w:lang w:val="zh-CN"/>
    </w:rPr>
  </w:style>
  <w:style w:type="paragraph" w:styleId="4">
    <w:name w:val="heading 2"/>
    <w:basedOn w:val="1"/>
    <w:next w:val="1"/>
    <w:link w:val="48"/>
    <w:qFormat/>
    <w:uiPriority w:val="0"/>
    <w:pPr>
      <w:spacing w:before="260" w:after="260"/>
      <w:jc w:val="center"/>
      <w:outlineLvl w:val="1"/>
    </w:pPr>
    <w:rPr>
      <w:rFonts w:ascii="华文细黑" w:hAnsi="Arial"/>
      <w:b/>
      <w:bCs/>
      <w:sz w:val="44"/>
      <w:szCs w:val="32"/>
      <w:lang w:val="zh-CN"/>
    </w:rPr>
  </w:style>
  <w:style w:type="paragraph" w:styleId="5">
    <w:name w:val="heading 3"/>
    <w:basedOn w:val="1"/>
    <w:next w:val="1"/>
    <w:link w:val="49"/>
    <w:qFormat/>
    <w:uiPriority w:val="0"/>
    <w:pPr>
      <w:keepNext/>
      <w:keepLines/>
      <w:spacing w:before="260" w:after="260" w:line="416" w:lineRule="auto"/>
      <w:outlineLvl w:val="2"/>
    </w:pPr>
    <w:rPr>
      <w:rFonts w:eastAsia="华文细黑"/>
      <w:bCs/>
      <w:sz w:val="36"/>
      <w:szCs w:val="32"/>
      <w:lang w:val="zh-CN"/>
    </w:rPr>
  </w:style>
  <w:style w:type="paragraph" w:styleId="6">
    <w:name w:val="heading 4"/>
    <w:basedOn w:val="1"/>
    <w:next w:val="1"/>
    <w:link w:val="50"/>
    <w:qFormat/>
    <w:uiPriority w:val="0"/>
    <w:pPr>
      <w:keepNext/>
      <w:keepLines/>
      <w:spacing w:before="280" w:after="290" w:line="376" w:lineRule="auto"/>
      <w:outlineLvl w:val="3"/>
    </w:pPr>
    <w:rPr>
      <w:rFonts w:ascii="Arial" w:hAnsi="Arial" w:eastAsia="黑体"/>
      <w:b/>
      <w:bCs/>
      <w:sz w:val="28"/>
      <w:szCs w:val="28"/>
      <w:lang w:val="zh-CN"/>
    </w:rPr>
  </w:style>
  <w:style w:type="paragraph" w:styleId="7">
    <w:name w:val="heading 5"/>
    <w:basedOn w:val="1"/>
    <w:next w:val="1"/>
    <w:link w:val="51"/>
    <w:qFormat/>
    <w:uiPriority w:val="0"/>
    <w:pPr>
      <w:keepNext/>
      <w:keepLines/>
      <w:spacing w:before="280" w:after="290" w:line="376" w:lineRule="auto"/>
      <w:outlineLvl w:val="4"/>
    </w:pPr>
    <w:rPr>
      <w:b/>
      <w:bCs/>
      <w:sz w:val="28"/>
      <w:szCs w:val="28"/>
      <w:lang w:val="zh-CN"/>
    </w:rPr>
  </w:style>
  <w:style w:type="paragraph" w:styleId="8">
    <w:name w:val="heading 6"/>
    <w:basedOn w:val="1"/>
    <w:next w:val="1"/>
    <w:link w:val="52"/>
    <w:qFormat/>
    <w:uiPriority w:val="0"/>
    <w:pPr>
      <w:keepNext/>
      <w:keepLines/>
      <w:spacing w:before="240" w:after="64" w:line="320" w:lineRule="auto"/>
      <w:outlineLvl w:val="5"/>
    </w:pPr>
    <w:rPr>
      <w:rFonts w:ascii="Arial" w:hAnsi="Arial" w:eastAsia="黑体"/>
      <w:b/>
      <w:bCs/>
      <w:lang w:val="zh-CN"/>
    </w:rPr>
  </w:style>
  <w:style w:type="paragraph" w:styleId="9">
    <w:name w:val="heading 7"/>
    <w:basedOn w:val="1"/>
    <w:next w:val="1"/>
    <w:link w:val="53"/>
    <w:qFormat/>
    <w:uiPriority w:val="0"/>
    <w:pPr>
      <w:keepNext/>
      <w:keepLines/>
      <w:spacing w:before="240" w:after="64" w:line="320" w:lineRule="auto"/>
      <w:outlineLvl w:val="6"/>
    </w:pPr>
    <w:rPr>
      <w:b/>
      <w:bCs/>
      <w:lang w:val="zh-CN"/>
    </w:rPr>
  </w:style>
  <w:style w:type="paragraph" w:styleId="10">
    <w:name w:val="heading 8"/>
    <w:basedOn w:val="1"/>
    <w:next w:val="1"/>
    <w:link w:val="54"/>
    <w:qFormat/>
    <w:uiPriority w:val="0"/>
    <w:pPr>
      <w:keepNext/>
      <w:keepLines/>
      <w:spacing w:before="240" w:after="64" w:line="320" w:lineRule="auto"/>
      <w:outlineLvl w:val="7"/>
    </w:pPr>
    <w:rPr>
      <w:rFonts w:ascii="Arial" w:hAnsi="Arial" w:eastAsia="黑体"/>
      <w:lang w:val="zh-CN"/>
    </w:rPr>
  </w:style>
  <w:style w:type="paragraph" w:styleId="11">
    <w:name w:val="heading 9"/>
    <w:basedOn w:val="1"/>
    <w:next w:val="1"/>
    <w:link w:val="55"/>
    <w:qFormat/>
    <w:uiPriority w:val="0"/>
    <w:pPr>
      <w:keepNext/>
      <w:keepLines/>
      <w:spacing w:before="240" w:after="64" w:line="320" w:lineRule="auto"/>
      <w:outlineLvl w:val="8"/>
    </w:pPr>
    <w:rPr>
      <w:rFonts w:ascii="Arial" w:hAnsi="Arial" w:eastAsia="黑体"/>
      <w:szCs w:val="21"/>
      <w:lang w:val="zh-CN"/>
    </w:rPr>
  </w:style>
  <w:style w:type="character" w:default="1" w:styleId="41">
    <w:name w:val="Default Paragraph Font"/>
    <w:semiHidden/>
    <w:unhideWhenUsed/>
    <w:qFormat/>
    <w:uiPriority w:val="1"/>
  </w:style>
  <w:style w:type="table" w:default="1" w:styleId="3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68"/>
    <w:qFormat/>
    <w:uiPriority w:val="0"/>
    <w:pPr>
      <w:spacing w:line="320" w:lineRule="exact"/>
    </w:pPr>
    <w:rPr>
      <w:b/>
      <w:bCs/>
    </w:rPr>
  </w:style>
  <w:style w:type="paragraph" w:styleId="12">
    <w:name w:val="toc 7"/>
    <w:basedOn w:val="1"/>
    <w:next w:val="1"/>
    <w:qFormat/>
    <w:uiPriority w:val="39"/>
    <w:pPr>
      <w:ind w:left="1440"/>
    </w:pPr>
    <w:rPr>
      <w:sz w:val="18"/>
      <w:szCs w:val="18"/>
    </w:rPr>
  </w:style>
  <w:style w:type="paragraph" w:styleId="13">
    <w:name w:val="Normal Indent"/>
    <w:basedOn w:val="1"/>
    <w:qFormat/>
    <w:uiPriority w:val="0"/>
    <w:pPr>
      <w:ind w:firstLine="420"/>
    </w:pPr>
    <w:rPr>
      <w:szCs w:val="20"/>
    </w:rPr>
  </w:style>
  <w:style w:type="paragraph" w:styleId="14">
    <w:name w:val="Document Map"/>
    <w:basedOn w:val="1"/>
    <w:link w:val="59"/>
    <w:qFormat/>
    <w:uiPriority w:val="0"/>
    <w:pPr>
      <w:shd w:val="clear" w:color="auto" w:fill="000080"/>
    </w:pPr>
    <w:rPr>
      <w:rFonts w:eastAsiaTheme="minorEastAsia" w:cstheme="minorBidi"/>
    </w:rPr>
  </w:style>
  <w:style w:type="paragraph" w:styleId="15">
    <w:name w:val="annotation text"/>
    <w:basedOn w:val="1"/>
    <w:link w:val="56"/>
    <w:qFormat/>
    <w:uiPriority w:val="0"/>
    <w:rPr>
      <w:rFonts w:eastAsiaTheme="minorEastAsia" w:cstheme="minorBidi"/>
    </w:rPr>
  </w:style>
  <w:style w:type="paragraph" w:styleId="16">
    <w:name w:val="Body Text Indent"/>
    <w:basedOn w:val="1"/>
    <w:link w:val="70"/>
    <w:qFormat/>
    <w:uiPriority w:val="0"/>
    <w:pPr>
      <w:spacing w:line="360" w:lineRule="auto"/>
      <w:ind w:firstLine="630"/>
    </w:pPr>
    <w:rPr>
      <w:szCs w:val="20"/>
    </w:rPr>
  </w:style>
  <w:style w:type="paragraph" w:styleId="17">
    <w:name w:val="toc 5"/>
    <w:basedOn w:val="1"/>
    <w:next w:val="1"/>
    <w:qFormat/>
    <w:uiPriority w:val="39"/>
    <w:pPr>
      <w:ind w:left="960"/>
    </w:pPr>
    <w:rPr>
      <w:sz w:val="18"/>
      <w:szCs w:val="18"/>
    </w:rPr>
  </w:style>
  <w:style w:type="paragraph" w:styleId="18">
    <w:name w:val="toc 3"/>
    <w:basedOn w:val="1"/>
    <w:next w:val="1"/>
    <w:qFormat/>
    <w:uiPriority w:val="39"/>
    <w:pPr>
      <w:ind w:left="480"/>
    </w:pPr>
    <w:rPr>
      <w:i/>
      <w:iCs/>
      <w:sz w:val="20"/>
      <w:szCs w:val="20"/>
    </w:rPr>
  </w:style>
  <w:style w:type="paragraph" w:styleId="19">
    <w:name w:val="Plain Text"/>
    <w:basedOn w:val="1"/>
    <w:link w:val="67"/>
    <w:qFormat/>
    <w:uiPriority w:val="0"/>
    <w:rPr>
      <w:rFonts w:hAnsi="Courier New" w:cs="Courier New"/>
      <w:szCs w:val="21"/>
    </w:rPr>
  </w:style>
  <w:style w:type="paragraph" w:styleId="20">
    <w:name w:val="toc 8"/>
    <w:basedOn w:val="1"/>
    <w:next w:val="1"/>
    <w:qFormat/>
    <w:uiPriority w:val="39"/>
    <w:pPr>
      <w:ind w:left="1680"/>
    </w:pPr>
    <w:rPr>
      <w:sz w:val="18"/>
      <w:szCs w:val="18"/>
    </w:rPr>
  </w:style>
  <w:style w:type="paragraph" w:styleId="21">
    <w:name w:val="Date"/>
    <w:basedOn w:val="1"/>
    <w:next w:val="1"/>
    <w:link w:val="73"/>
    <w:qFormat/>
    <w:uiPriority w:val="0"/>
    <w:pPr>
      <w:ind w:left="100" w:leftChars="2500"/>
    </w:pPr>
    <w:rPr>
      <w:rFonts w:asciiTheme="minorHAnsi" w:hAnsiTheme="minorHAnsi" w:eastAsiaTheme="minorEastAsia" w:cstheme="minorBidi"/>
    </w:rPr>
  </w:style>
  <w:style w:type="paragraph" w:styleId="22">
    <w:name w:val="Body Text Indent 2"/>
    <w:basedOn w:val="1"/>
    <w:link w:val="69"/>
    <w:qFormat/>
    <w:uiPriority w:val="0"/>
    <w:pPr>
      <w:ind w:firstLine="640" w:firstLineChars="200"/>
    </w:pPr>
    <w:rPr>
      <w:rFonts w:eastAsia="仿宋_GB2312"/>
      <w:sz w:val="32"/>
    </w:rPr>
  </w:style>
  <w:style w:type="paragraph" w:styleId="23">
    <w:name w:val="Balloon Text"/>
    <w:basedOn w:val="1"/>
    <w:link w:val="58"/>
    <w:qFormat/>
    <w:uiPriority w:val="0"/>
    <w:rPr>
      <w:sz w:val="18"/>
      <w:szCs w:val="18"/>
      <w:lang w:val="zh-CN"/>
    </w:rPr>
  </w:style>
  <w:style w:type="paragraph" w:styleId="24">
    <w:name w:val="footer"/>
    <w:basedOn w:val="1"/>
    <w:link w:val="65"/>
    <w:unhideWhenUsed/>
    <w:qFormat/>
    <w:uiPriority w:val="99"/>
    <w:pPr>
      <w:tabs>
        <w:tab w:val="center" w:pos="4153"/>
        <w:tab w:val="right" w:pos="8306"/>
      </w:tabs>
      <w:snapToGrid w:val="0"/>
    </w:pPr>
    <w:rPr>
      <w:sz w:val="18"/>
      <w:szCs w:val="18"/>
    </w:rPr>
  </w:style>
  <w:style w:type="paragraph" w:styleId="25">
    <w:name w:val="header"/>
    <w:basedOn w:val="1"/>
    <w:link w:val="61"/>
    <w:unhideWhenUsed/>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39"/>
    <w:pPr>
      <w:spacing w:before="120" w:after="120"/>
    </w:pPr>
    <w:rPr>
      <w:b/>
      <w:bCs/>
      <w:caps/>
      <w:sz w:val="20"/>
      <w:szCs w:val="20"/>
    </w:rPr>
  </w:style>
  <w:style w:type="paragraph" w:styleId="27">
    <w:name w:val="toc 4"/>
    <w:basedOn w:val="1"/>
    <w:next w:val="1"/>
    <w:qFormat/>
    <w:uiPriority w:val="39"/>
    <w:pPr>
      <w:ind w:left="720"/>
    </w:pPr>
    <w:rPr>
      <w:sz w:val="18"/>
      <w:szCs w:val="18"/>
    </w:rPr>
  </w:style>
  <w:style w:type="paragraph" w:styleId="28">
    <w:name w:val="toc 6"/>
    <w:basedOn w:val="1"/>
    <w:next w:val="1"/>
    <w:qFormat/>
    <w:uiPriority w:val="39"/>
    <w:pPr>
      <w:ind w:left="1200"/>
    </w:pPr>
    <w:rPr>
      <w:sz w:val="18"/>
      <w:szCs w:val="18"/>
    </w:rPr>
  </w:style>
  <w:style w:type="paragraph" w:styleId="29">
    <w:name w:val="List 5"/>
    <w:basedOn w:val="1"/>
    <w:qFormat/>
    <w:uiPriority w:val="0"/>
    <w:pPr>
      <w:ind w:left="2100" w:hanging="420"/>
    </w:pPr>
    <w:rPr>
      <w:szCs w:val="20"/>
    </w:rPr>
  </w:style>
  <w:style w:type="paragraph" w:styleId="30">
    <w:name w:val="Body Text Indent 3"/>
    <w:basedOn w:val="1"/>
    <w:link w:val="71"/>
    <w:qFormat/>
    <w:uiPriority w:val="0"/>
    <w:pPr>
      <w:spacing w:line="400" w:lineRule="exact"/>
      <w:ind w:firstLine="630"/>
    </w:pPr>
  </w:style>
  <w:style w:type="paragraph" w:styleId="31">
    <w:name w:val="toc 2"/>
    <w:basedOn w:val="1"/>
    <w:next w:val="1"/>
    <w:qFormat/>
    <w:uiPriority w:val="39"/>
    <w:pPr>
      <w:ind w:left="240"/>
    </w:pPr>
    <w:rPr>
      <w:smallCaps/>
      <w:sz w:val="20"/>
      <w:szCs w:val="20"/>
    </w:rPr>
  </w:style>
  <w:style w:type="paragraph" w:styleId="32">
    <w:name w:val="toc 9"/>
    <w:basedOn w:val="1"/>
    <w:next w:val="1"/>
    <w:qFormat/>
    <w:uiPriority w:val="39"/>
    <w:pPr>
      <w:ind w:left="1920"/>
    </w:pPr>
    <w:rPr>
      <w:sz w:val="18"/>
      <w:szCs w:val="18"/>
    </w:rPr>
  </w:style>
  <w:style w:type="paragraph" w:styleId="33">
    <w:name w:val="Body Text 2"/>
    <w:basedOn w:val="1"/>
    <w:link w:val="72"/>
    <w:qFormat/>
    <w:uiPriority w:val="0"/>
    <w:rPr>
      <w:rFonts w:ascii="楷体_GB2312" w:eastAsia="楷体_GB2312"/>
      <w:color w:val="000000"/>
      <w:szCs w:val="21"/>
    </w:rPr>
  </w:style>
  <w:style w:type="paragraph" w:styleId="34">
    <w:name w:val="Normal (Web)"/>
    <w:basedOn w:val="1"/>
    <w:unhideWhenUsed/>
    <w:qFormat/>
    <w:uiPriority w:val="0"/>
    <w:pPr>
      <w:spacing w:before="100" w:beforeAutospacing="1" w:after="100" w:afterAutospacing="1"/>
    </w:pPr>
  </w:style>
  <w:style w:type="paragraph" w:styleId="35">
    <w:name w:val="index 1"/>
    <w:basedOn w:val="1"/>
    <w:next w:val="1"/>
    <w:qFormat/>
    <w:uiPriority w:val="0"/>
    <w:pPr>
      <w:spacing w:line="360" w:lineRule="auto"/>
    </w:pPr>
    <w:rPr>
      <w:b/>
      <w:color w:val="0000FF"/>
    </w:rPr>
  </w:style>
  <w:style w:type="paragraph" w:styleId="36">
    <w:name w:val="Title"/>
    <w:basedOn w:val="1"/>
    <w:next w:val="1"/>
    <w:link w:val="80"/>
    <w:qFormat/>
    <w:uiPriority w:val="0"/>
    <w:pPr>
      <w:spacing w:before="240" w:after="60"/>
      <w:jc w:val="center"/>
      <w:outlineLvl w:val="0"/>
    </w:pPr>
    <w:rPr>
      <w:rFonts w:ascii="Cambria" w:hAnsi="Cambria"/>
      <w:b/>
      <w:bCs/>
      <w:sz w:val="32"/>
      <w:szCs w:val="32"/>
    </w:rPr>
  </w:style>
  <w:style w:type="paragraph" w:styleId="37">
    <w:name w:val="annotation subject"/>
    <w:basedOn w:val="15"/>
    <w:next w:val="15"/>
    <w:link w:val="63"/>
    <w:unhideWhenUsed/>
    <w:qFormat/>
    <w:uiPriority w:val="0"/>
    <w:rPr>
      <w:b/>
      <w:bCs/>
    </w:rPr>
  </w:style>
  <w:style w:type="paragraph" w:styleId="38">
    <w:name w:val="Body Text First Indent 2"/>
    <w:basedOn w:val="16"/>
    <w:link w:val="92"/>
    <w:semiHidden/>
    <w:unhideWhenUsed/>
    <w:qFormat/>
    <w:uiPriority w:val="99"/>
    <w:pPr>
      <w:spacing w:after="120" w:line="240" w:lineRule="auto"/>
      <w:ind w:left="420" w:leftChars="200" w:firstLine="420" w:firstLineChars="200"/>
    </w:pPr>
    <w:rPr>
      <w:szCs w:val="24"/>
    </w:rPr>
  </w:style>
  <w:style w:type="table" w:styleId="40">
    <w:name w:val="Table Grid"/>
    <w:basedOn w:val="3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0"/>
    <w:rPr>
      <w:b/>
      <w:bCs/>
    </w:rPr>
  </w:style>
  <w:style w:type="character" w:styleId="43">
    <w:name w:val="page number"/>
    <w:basedOn w:val="41"/>
    <w:qFormat/>
    <w:uiPriority w:val="0"/>
  </w:style>
  <w:style w:type="character" w:styleId="44">
    <w:name w:val="FollowedHyperlink"/>
    <w:unhideWhenUsed/>
    <w:qFormat/>
    <w:uiPriority w:val="99"/>
    <w:rPr>
      <w:color w:val="800080"/>
      <w:u w:val="single"/>
    </w:rPr>
  </w:style>
  <w:style w:type="character" w:styleId="45">
    <w:name w:val="Hyperlink"/>
    <w:qFormat/>
    <w:uiPriority w:val="99"/>
    <w:rPr>
      <w:color w:val="0000FF"/>
      <w:u w:val="single"/>
    </w:rPr>
  </w:style>
  <w:style w:type="character" w:styleId="46">
    <w:name w:val="annotation reference"/>
    <w:unhideWhenUsed/>
    <w:qFormat/>
    <w:uiPriority w:val="99"/>
    <w:rPr>
      <w:sz w:val="21"/>
      <w:szCs w:val="21"/>
    </w:rPr>
  </w:style>
  <w:style w:type="character" w:customStyle="1" w:styleId="47">
    <w:name w:val="标题 1 Char"/>
    <w:basedOn w:val="41"/>
    <w:link w:val="3"/>
    <w:qFormat/>
    <w:uiPriority w:val="0"/>
    <w:rPr>
      <w:rFonts w:ascii="华文细黑" w:hAnsi="Times New Roman" w:eastAsia="宋体" w:cs="Times New Roman"/>
      <w:b/>
      <w:bCs/>
      <w:snapToGrid w:val="0"/>
      <w:kern w:val="0"/>
      <w:sz w:val="28"/>
      <w:szCs w:val="44"/>
      <w:lang w:val="zh-CN" w:eastAsia="zh-CN"/>
    </w:rPr>
  </w:style>
  <w:style w:type="character" w:customStyle="1" w:styleId="48">
    <w:name w:val="标题 2 Char"/>
    <w:basedOn w:val="41"/>
    <w:link w:val="4"/>
    <w:qFormat/>
    <w:uiPriority w:val="0"/>
    <w:rPr>
      <w:rFonts w:ascii="华文细黑" w:hAnsi="Arial" w:eastAsia="宋体" w:cs="Times New Roman"/>
      <w:b/>
      <w:bCs/>
      <w:kern w:val="0"/>
      <w:sz w:val="44"/>
      <w:szCs w:val="32"/>
      <w:lang w:val="zh-CN" w:eastAsia="zh-CN"/>
    </w:rPr>
  </w:style>
  <w:style w:type="character" w:customStyle="1" w:styleId="49">
    <w:name w:val="标题 3 Char"/>
    <w:basedOn w:val="41"/>
    <w:link w:val="5"/>
    <w:qFormat/>
    <w:uiPriority w:val="0"/>
    <w:rPr>
      <w:rFonts w:ascii="Times New Roman" w:hAnsi="Times New Roman" w:eastAsia="华文细黑" w:cs="Times New Roman"/>
      <w:bCs/>
      <w:kern w:val="0"/>
      <w:sz w:val="36"/>
      <w:szCs w:val="32"/>
      <w:lang w:val="zh-CN" w:eastAsia="zh-CN"/>
    </w:rPr>
  </w:style>
  <w:style w:type="character" w:customStyle="1" w:styleId="50">
    <w:name w:val="标题 4 Char"/>
    <w:basedOn w:val="41"/>
    <w:link w:val="6"/>
    <w:qFormat/>
    <w:uiPriority w:val="0"/>
    <w:rPr>
      <w:rFonts w:ascii="Arial" w:hAnsi="Arial" w:eastAsia="黑体" w:cs="Times New Roman"/>
      <w:b/>
      <w:bCs/>
      <w:kern w:val="0"/>
      <w:sz w:val="28"/>
      <w:szCs w:val="28"/>
      <w:lang w:val="zh-CN" w:eastAsia="zh-CN"/>
    </w:rPr>
  </w:style>
  <w:style w:type="character" w:customStyle="1" w:styleId="51">
    <w:name w:val="标题 5 Char"/>
    <w:basedOn w:val="41"/>
    <w:link w:val="7"/>
    <w:qFormat/>
    <w:uiPriority w:val="0"/>
    <w:rPr>
      <w:rFonts w:ascii="Times New Roman" w:hAnsi="Times New Roman" w:eastAsia="宋体" w:cs="Times New Roman"/>
      <w:b/>
      <w:bCs/>
      <w:kern w:val="0"/>
      <w:sz w:val="28"/>
      <w:szCs w:val="28"/>
      <w:lang w:val="zh-CN" w:eastAsia="zh-CN"/>
    </w:rPr>
  </w:style>
  <w:style w:type="character" w:customStyle="1" w:styleId="52">
    <w:name w:val="标题 6 Char"/>
    <w:basedOn w:val="41"/>
    <w:link w:val="8"/>
    <w:qFormat/>
    <w:uiPriority w:val="0"/>
    <w:rPr>
      <w:rFonts w:ascii="Arial" w:hAnsi="Arial" w:eastAsia="黑体" w:cs="Times New Roman"/>
      <w:b/>
      <w:bCs/>
      <w:kern w:val="0"/>
      <w:sz w:val="24"/>
      <w:szCs w:val="24"/>
      <w:lang w:val="zh-CN" w:eastAsia="zh-CN"/>
    </w:rPr>
  </w:style>
  <w:style w:type="character" w:customStyle="1" w:styleId="53">
    <w:name w:val="标题 7 Char"/>
    <w:basedOn w:val="41"/>
    <w:link w:val="9"/>
    <w:qFormat/>
    <w:uiPriority w:val="0"/>
    <w:rPr>
      <w:rFonts w:ascii="Times New Roman" w:hAnsi="Times New Roman" w:eastAsia="宋体" w:cs="Times New Roman"/>
      <w:b/>
      <w:bCs/>
      <w:kern w:val="0"/>
      <w:sz w:val="24"/>
      <w:szCs w:val="24"/>
      <w:lang w:val="zh-CN" w:eastAsia="zh-CN"/>
    </w:rPr>
  </w:style>
  <w:style w:type="character" w:customStyle="1" w:styleId="54">
    <w:name w:val="标题 8 Char"/>
    <w:basedOn w:val="41"/>
    <w:link w:val="10"/>
    <w:qFormat/>
    <w:uiPriority w:val="0"/>
    <w:rPr>
      <w:rFonts w:ascii="Arial" w:hAnsi="Arial" w:eastAsia="黑体" w:cs="Times New Roman"/>
      <w:kern w:val="0"/>
      <w:sz w:val="24"/>
      <w:szCs w:val="24"/>
      <w:lang w:val="zh-CN" w:eastAsia="zh-CN"/>
    </w:rPr>
  </w:style>
  <w:style w:type="character" w:customStyle="1" w:styleId="55">
    <w:name w:val="标题 9 Char"/>
    <w:basedOn w:val="41"/>
    <w:link w:val="11"/>
    <w:qFormat/>
    <w:uiPriority w:val="0"/>
    <w:rPr>
      <w:rFonts w:ascii="Arial" w:hAnsi="Arial" w:eastAsia="黑体" w:cs="Times New Roman"/>
      <w:kern w:val="0"/>
      <w:szCs w:val="21"/>
      <w:lang w:val="zh-CN" w:eastAsia="zh-CN"/>
    </w:rPr>
  </w:style>
  <w:style w:type="character" w:customStyle="1" w:styleId="56">
    <w:name w:val="批注文字 Char"/>
    <w:link w:val="15"/>
    <w:qFormat/>
    <w:uiPriority w:val="0"/>
    <w:rPr>
      <w:rFonts w:ascii="Times New Roman" w:hAnsi="Times New Roman"/>
      <w:szCs w:val="24"/>
    </w:rPr>
  </w:style>
  <w:style w:type="character" w:customStyle="1" w:styleId="57">
    <w:name w:val="批注文字 Char1"/>
    <w:basedOn w:val="41"/>
    <w:qFormat/>
    <w:uiPriority w:val="0"/>
    <w:rPr>
      <w:rFonts w:ascii="Times New Roman" w:hAnsi="Times New Roman" w:eastAsia="宋体" w:cs="Times New Roman"/>
      <w:szCs w:val="24"/>
    </w:rPr>
  </w:style>
  <w:style w:type="character" w:customStyle="1" w:styleId="58">
    <w:name w:val="批注框文本 Char"/>
    <w:basedOn w:val="41"/>
    <w:link w:val="23"/>
    <w:qFormat/>
    <w:uiPriority w:val="0"/>
    <w:rPr>
      <w:rFonts w:ascii="Times New Roman" w:hAnsi="Times New Roman" w:eastAsia="宋体" w:cs="Times New Roman"/>
      <w:kern w:val="0"/>
      <w:sz w:val="18"/>
      <w:szCs w:val="18"/>
      <w:lang w:val="zh-CN" w:eastAsia="zh-CN"/>
    </w:rPr>
  </w:style>
  <w:style w:type="character" w:customStyle="1" w:styleId="59">
    <w:name w:val="文档结构图 Char"/>
    <w:link w:val="14"/>
    <w:qFormat/>
    <w:uiPriority w:val="0"/>
    <w:rPr>
      <w:rFonts w:ascii="Times New Roman" w:hAnsi="Times New Roman"/>
      <w:sz w:val="24"/>
      <w:szCs w:val="24"/>
      <w:shd w:val="clear" w:color="auto" w:fill="000080"/>
    </w:rPr>
  </w:style>
  <w:style w:type="character" w:customStyle="1" w:styleId="60">
    <w:name w:val="文档结构图 Char1"/>
    <w:basedOn w:val="41"/>
    <w:qFormat/>
    <w:uiPriority w:val="0"/>
    <w:rPr>
      <w:rFonts w:ascii="宋体" w:hAnsi="Times New Roman" w:eastAsia="宋体" w:cs="Times New Roman"/>
      <w:sz w:val="18"/>
      <w:szCs w:val="18"/>
    </w:rPr>
  </w:style>
  <w:style w:type="character" w:customStyle="1" w:styleId="61">
    <w:name w:val="页眉 Char"/>
    <w:basedOn w:val="41"/>
    <w:link w:val="25"/>
    <w:qFormat/>
    <w:uiPriority w:val="0"/>
    <w:rPr>
      <w:rFonts w:ascii="Times New Roman" w:hAnsi="Times New Roman" w:eastAsia="宋体" w:cs="Times New Roman"/>
      <w:sz w:val="18"/>
      <w:szCs w:val="18"/>
    </w:rPr>
  </w:style>
  <w:style w:type="character" w:customStyle="1" w:styleId="62">
    <w:name w:val="日期 Char1"/>
    <w:basedOn w:val="41"/>
    <w:qFormat/>
    <w:uiPriority w:val="0"/>
    <w:rPr>
      <w:rFonts w:ascii="Times New Roman" w:hAnsi="Times New Roman" w:eastAsia="宋体" w:cs="Times New Roman"/>
      <w:szCs w:val="24"/>
    </w:rPr>
  </w:style>
  <w:style w:type="character" w:customStyle="1" w:styleId="63">
    <w:name w:val="批注主题 Char"/>
    <w:basedOn w:val="57"/>
    <w:link w:val="37"/>
    <w:qFormat/>
    <w:uiPriority w:val="0"/>
    <w:rPr>
      <w:rFonts w:ascii="Times New Roman" w:hAnsi="Times New Roman" w:eastAsia="宋体" w:cs="Times New Roman"/>
      <w:b/>
      <w:bCs/>
      <w:szCs w:val="24"/>
    </w:rPr>
  </w:style>
  <w:style w:type="paragraph" w:customStyle="1" w:styleId="64">
    <w:name w:val="修订1"/>
    <w:hidden/>
    <w:qFormat/>
    <w:uiPriority w:val="71"/>
    <w:rPr>
      <w:rFonts w:ascii="Times New Roman" w:hAnsi="Times New Roman" w:eastAsia="宋体" w:cs="Times New Roman"/>
      <w:kern w:val="2"/>
      <w:sz w:val="21"/>
      <w:szCs w:val="24"/>
      <w:lang w:val="en-US" w:eastAsia="zh-CN" w:bidi="ar-SA"/>
    </w:rPr>
  </w:style>
  <w:style w:type="character" w:customStyle="1" w:styleId="65">
    <w:name w:val="页脚 Char"/>
    <w:basedOn w:val="41"/>
    <w:link w:val="24"/>
    <w:qFormat/>
    <w:uiPriority w:val="99"/>
    <w:rPr>
      <w:rFonts w:ascii="Times New Roman" w:hAnsi="Times New Roman" w:eastAsia="宋体" w:cs="Times New Roman"/>
      <w:sz w:val="18"/>
      <w:szCs w:val="18"/>
    </w:rPr>
  </w:style>
  <w:style w:type="paragraph" w:customStyle="1" w:styleId="66">
    <w:name w:val="彩色底纹 - 强调文字颜色 11"/>
    <w:hidden/>
    <w:semiHidden/>
    <w:qFormat/>
    <w:uiPriority w:val="99"/>
    <w:rPr>
      <w:rFonts w:ascii="Times New Roman" w:hAnsi="Times New Roman" w:eastAsia="宋体" w:cs="Times New Roman"/>
      <w:kern w:val="2"/>
      <w:sz w:val="21"/>
      <w:szCs w:val="24"/>
      <w:lang w:val="en-US" w:eastAsia="zh-CN" w:bidi="ar-SA"/>
    </w:rPr>
  </w:style>
  <w:style w:type="character" w:customStyle="1" w:styleId="67">
    <w:name w:val="纯文本 Char"/>
    <w:basedOn w:val="41"/>
    <w:link w:val="19"/>
    <w:qFormat/>
    <w:uiPriority w:val="0"/>
    <w:rPr>
      <w:rFonts w:ascii="宋体" w:hAnsi="Courier New" w:eastAsia="宋体" w:cs="Courier New"/>
      <w:szCs w:val="21"/>
    </w:rPr>
  </w:style>
  <w:style w:type="character" w:customStyle="1" w:styleId="68">
    <w:name w:val="正文文本 Char"/>
    <w:basedOn w:val="41"/>
    <w:link w:val="2"/>
    <w:qFormat/>
    <w:uiPriority w:val="0"/>
    <w:rPr>
      <w:rFonts w:ascii="Times New Roman" w:hAnsi="Times New Roman" w:eastAsia="宋体" w:cs="Times New Roman"/>
      <w:b/>
      <w:bCs/>
      <w:szCs w:val="24"/>
    </w:rPr>
  </w:style>
  <w:style w:type="character" w:customStyle="1" w:styleId="69">
    <w:name w:val="正文文本缩进 2 Char"/>
    <w:basedOn w:val="41"/>
    <w:link w:val="22"/>
    <w:qFormat/>
    <w:uiPriority w:val="0"/>
    <w:rPr>
      <w:rFonts w:ascii="Times New Roman" w:hAnsi="Times New Roman" w:eastAsia="仿宋_GB2312" w:cs="Times New Roman"/>
      <w:sz w:val="32"/>
      <w:szCs w:val="24"/>
    </w:rPr>
  </w:style>
  <w:style w:type="character" w:customStyle="1" w:styleId="70">
    <w:name w:val="正文文本缩进 Char"/>
    <w:basedOn w:val="41"/>
    <w:link w:val="16"/>
    <w:qFormat/>
    <w:uiPriority w:val="0"/>
    <w:rPr>
      <w:rFonts w:ascii="宋体" w:hAnsi="宋体" w:eastAsia="宋体" w:cs="Times New Roman"/>
      <w:sz w:val="24"/>
      <w:szCs w:val="20"/>
    </w:rPr>
  </w:style>
  <w:style w:type="character" w:customStyle="1" w:styleId="71">
    <w:name w:val="正文文本缩进 3 Char"/>
    <w:basedOn w:val="41"/>
    <w:link w:val="30"/>
    <w:qFormat/>
    <w:uiPriority w:val="0"/>
    <w:rPr>
      <w:rFonts w:ascii="宋体" w:hAnsi="宋体" w:eastAsia="宋体" w:cs="Times New Roman"/>
      <w:szCs w:val="24"/>
    </w:rPr>
  </w:style>
  <w:style w:type="character" w:customStyle="1" w:styleId="72">
    <w:name w:val="正文文本 2 Char"/>
    <w:basedOn w:val="41"/>
    <w:link w:val="33"/>
    <w:qFormat/>
    <w:uiPriority w:val="0"/>
    <w:rPr>
      <w:rFonts w:ascii="楷体_GB2312" w:hAnsi="宋体" w:eastAsia="楷体_GB2312" w:cs="Times New Roman"/>
      <w:color w:val="000000"/>
      <w:kern w:val="0"/>
      <w:szCs w:val="21"/>
    </w:rPr>
  </w:style>
  <w:style w:type="character" w:customStyle="1" w:styleId="73">
    <w:name w:val="日期 Char"/>
    <w:link w:val="21"/>
    <w:qFormat/>
    <w:uiPriority w:val="0"/>
    <w:rPr>
      <w:szCs w:val="24"/>
    </w:rPr>
  </w:style>
  <w:style w:type="character" w:customStyle="1" w:styleId="74">
    <w:name w:val="日期 Char2"/>
    <w:basedOn w:val="41"/>
    <w:semiHidden/>
    <w:qFormat/>
    <w:uiPriority w:val="0"/>
    <w:rPr>
      <w:rFonts w:ascii="Times New Roman" w:hAnsi="Times New Roman" w:eastAsia="宋体" w:cs="Times New Roman"/>
      <w:szCs w:val="24"/>
    </w:rPr>
  </w:style>
  <w:style w:type="paragraph" w:customStyle="1" w:styleId="75">
    <w:name w:val="Char"/>
    <w:basedOn w:val="1"/>
    <w:qFormat/>
    <w:uiPriority w:val="0"/>
    <w:pPr>
      <w:tabs>
        <w:tab w:val="left" w:pos="360"/>
      </w:tabs>
    </w:pPr>
  </w:style>
  <w:style w:type="paragraph" w:customStyle="1" w:styleId="76">
    <w:name w:val="彩色列表 - 强调文字颜色 11"/>
    <w:basedOn w:val="1"/>
    <w:qFormat/>
    <w:uiPriority w:val="0"/>
    <w:pPr>
      <w:ind w:firstLine="420" w:firstLineChars="200"/>
    </w:pPr>
    <w:rPr>
      <w:rFonts w:ascii="Calibri" w:hAnsi="Calibri"/>
      <w:szCs w:val="22"/>
    </w:rPr>
  </w:style>
  <w:style w:type="paragraph" w:customStyle="1" w:styleId="77">
    <w:name w:val="Char Char Char Char"/>
    <w:basedOn w:val="1"/>
    <w:qFormat/>
    <w:uiPriority w:val="0"/>
    <w:pPr>
      <w:tabs>
        <w:tab w:val="left" w:pos="360"/>
      </w:tabs>
    </w:pPr>
  </w:style>
  <w:style w:type="paragraph" w:customStyle="1" w:styleId="78">
    <w:name w:val="Char1"/>
    <w:basedOn w:val="1"/>
    <w:qFormat/>
    <w:uiPriority w:val="0"/>
    <w:pPr>
      <w:tabs>
        <w:tab w:val="left" w:pos="360"/>
      </w:tabs>
    </w:pPr>
  </w:style>
  <w:style w:type="character" w:customStyle="1" w:styleId="79">
    <w:name w:val="defaultfont1"/>
    <w:basedOn w:val="41"/>
    <w:qFormat/>
    <w:uiPriority w:val="0"/>
  </w:style>
  <w:style w:type="character" w:customStyle="1" w:styleId="80">
    <w:name w:val="标题 Char"/>
    <w:basedOn w:val="41"/>
    <w:link w:val="36"/>
    <w:qFormat/>
    <w:uiPriority w:val="0"/>
    <w:rPr>
      <w:rFonts w:ascii="Cambria" w:hAnsi="Cambria" w:eastAsia="宋体" w:cs="Times New Roman"/>
      <w:b/>
      <w:bCs/>
      <w:sz w:val="32"/>
      <w:szCs w:val="32"/>
    </w:rPr>
  </w:style>
  <w:style w:type="character" w:customStyle="1" w:styleId="81">
    <w:name w:val="Char Char16"/>
    <w:qFormat/>
    <w:uiPriority w:val="0"/>
    <w:rPr>
      <w:rFonts w:ascii="华文细黑" w:hAnsi="Arial" w:eastAsia="宋体"/>
      <w:b/>
      <w:bCs/>
      <w:sz w:val="44"/>
      <w:szCs w:val="32"/>
      <w:lang w:val="en-US" w:eastAsia="zh-CN" w:bidi="ar-SA"/>
    </w:rPr>
  </w:style>
  <w:style w:type="character" w:customStyle="1" w:styleId="82">
    <w:name w:val="正文文本 (32) + 10.5 pt5"/>
    <w:qFormat/>
    <w:uiPriority w:val="99"/>
    <w:rPr>
      <w:rFonts w:ascii="MingLiU" w:eastAsia="MingLiU" w:cs="MingLiU"/>
      <w:sz w:val="21"/>
      <w:szCs w:val="21"/>
      <w:u w:val="none"/>
    </w:rPr>
  </w:style>
  <w:style w:type="character" w:customStyle="1" w:styleId="83">
    <w:name w:val="正文文本 (2)_"/>
    <w:link w:val="84"/>
    <w:qFormat/>
    <w:uiPriority w:val="99"/>
    <w:rPr>
      <w:rFonts w:ascii="MingLiU" w:eastAsia="MingLiU" w:cs="MingLiU"/>
      <w:spacing w:val="20"/>
      <w:sz w:val="19"/>
      <w:szCs w:val="19"/>
      <w:shd w:val="clear" w:color="auto" w:fill="FFFFFF"/>
    </w:rPr>
  </w:style>
  <w:style w:type="paragraph" w:customStyle="1" w:styleId="84">
    <w:name w:val="正文文本 (2)1"/>
    <w:basedOn w:val="1"/>
    <w:link w:val="83"/>
    <w:qFormat/>
    <w:uiPriority w:val="99"/>
    <w:pPr>
      <w:shd w:val="clear" w:color="auto" w:fill="FFFFFF"/>
      <w:spacing w:after="1320" w:line="240" w:lineRule="atLeast"/>
    </w:pPr>
    <w:rPr>
      <w:rFonts w:ascii="MingLiU" w:eastAsia="MingLiU" w:cs="MingLiU" w:hAnsiTheme="minorHAnsi"/>
      <w:spacing w:val="20"/>
      <w:sz w:val="19"/>
      <w:szCs w:val="19"/>
    </w:rPr>
  </w:style>
  <w:style w:type="character" w:customStyle="1" w:styleId="85">
    <w:name w:val="正文文本 (32) + 10.5 pt"/>
    <w:qFormat/>
    <w:uiPriority w:val="99"/>
    <w:rPr>
      <w:rFonts w:ascii="MingLiU" w:eastAsia="MingLiU" w:cs="MingLiU"/>
      <w:sz w:val="21"/>
      <w:szCs w:val="21"/>
      <w:u w:val="none"/>
    </w:rPr>
  </w:style>
  <w:style w:type="character" w:customStyle="1" w:styleId="86">
    <w:name w:val="正文文本 (2) + 6 pt"/>
    <w:qFormat/>
    <w:uiPriority w:val="99"/>
    <w:rPr>
      <w:rFonts w:ascii="MingLiU" w:eastAsia="MingLiU" w:cs="MingLiU"/>
      <w:spacing w:val="0"/>
      <w:sz w:val="12"/>
      <w:szCs w:val="12"/>
      <w:u w:val="none"/>
      <w:shd w:val="clear" w:color="auto" w:fill="FFFFFF"/>
    </w:rPr>
  </w:style>
  <w:style w:type="paragraph" w:customStyle="1" w:styleId="87">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88">
    <w:name w:val="reader-word-layer reader-word-s1-4"/>
    <w:basedOn w:val="1"/>
    <w:qFormat/>
    <w:uiPriority w:val="0"/>
    <w:pPr>
      <w:spacing w:before="100" w:beforeAutospacing="1" w:after="100" w:afterAutospacing="1"/>
    </w:pPr>
  </w:style>
  <w:style w:type="paragraph" w:customStyle="1" w:styleId="89">
    <w:name w:val="reader-word-layer reader-word-s1-6"/>
    <w:basedOn w:val="1"/>
    <w:qFormat/>
    <w:uiPriority w:val="0"/>
    <w:pPr>
      <w:spacing w:before="100" w:beforeAutospacing="1" w:after="100" w:afterAutospacing="1"/>
    </w:pPr>
  </w:style>
  <w:style w:type="paragraph" w:customStyle="1" w:styleId="90">
    <w:name w:val="reader-word-layer reader-word-s1-7"/>
    <w:basedOn w:val="1"/>
    <w:qFormat/>
    <w:uiPriority w:val="0"/>
    <w:pPr>
      <w:spacing w:before="100" w:beforeAutospacing="1" w:after="100" w:afterAutospacing="1"/>
    </w:pPr>
  </w:style>
  <w:style w:type="paragraph" w:styleId="91">
    <w:name w:val="List Paragraph"/>
    <w:basedOn w:val="1"/>
    <w:qFormat/>
    <w:uiPriority w:val="99"/>
    <w:pPr>
      <w:ind w:firstLine="420" w:firstLineChars="200"/>
    </w:pPr>
  </w:style>
  <w:style w:type="character" w:customStyle="1" w:styleId="92">
    <w:name w:val="正文首行缩进 2 Char"/>
    <w:basedOn w:val="70"/>
    <w:link w:val="38"/>
    <w:semiHidden/>
    <w:qFormat/>
    <w:uiPriority w:val="99"/>
    <w:rPr>
      <w:rFonts w:cs="宋体"/>
      <w:szCs w:val="24"/>
    </w:rPr>
  </w:style>
  <w:style w:type="table" w:customStyle="1" w:styleId="93">
    <w:name w:val="Table Grid_0"/>
    <w:basedOn w:val="39"/>
    <w:qFormat/>
    <w:uiPriority w:val="39"/>
    <w:pPr>
      <w:widowControl w:val="0"/>
      <w:spacing w:after="160" w:line="259" w:lineRule="auto"/>
      <w:jc w:val="both"/>
    </w:pPr>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4">
    <w:name w:val="Char1 Char Char Char3"/>
    <w:basedOn w:val="1"/>
    <w:qFormat/>
    <w:uiPriority w:val="0"/>
    <w:pPr>
      <w:widowControl w:val="0"/>
      <w:jc w:val="both"/>
    </w:pPr>
    <w:rPr>
      <w:rFonts w:ascii="Arial" w:hAnsi="Arial" w:cs="Arial"/>
      <w:kern w:val="2"/>
      <w:sz w:val="20"/>
      <w:szCs w:val="20"/>
    </w:rPr>
  </w:style>
  <w:style w:type="paragraph" w:customStyle="1" w:styleId="95">
    <w:name w:val="Normal_0"/>
    <w:qFormat/>
    <w:uiPriority w:val="0"/>
    <w:rPr>
      <w:rFonts w:ascii="宋体" w:hAnsi="宋体" w:eastAsia="宋体" w:cs="宋体"/>
      <w:sz w:val="24"/>
      <w:szCs w:val="24"/>
      <w:lang w:val="en-US" w:eastAsia="zh-CN" w:bidi="ar-SA"/>
    </w:rPr>
  </w:style>
  <w:style w:type="paragraph" w:customStyle="1" w:styleId="96">
    <w:name w:val="font5"/>
    <w:basedOn w:val="1"/>
    <w:qFormat/>
    <w:uiPriority w:val="0"/>
    <w:pPr>
      <w:spacing w:before="100" w:beforeAutospacing="1" w:after="100" w:afterAutospacing="1"/>
    </w:pPr>
    <w:rPr>
      <w:b/>
      <w:bCs/>
    </w:rPr>
  </w:style>
  <w:style w:type="paragraph" w:customStyle="1" w:styleId="97">
    <w:name w:val="font6"/>
    <w:basedOn w:val="1"/>
    <w:qFormat/>
    <w:uiPriority w:val="0"/>
    <w:pPr>
      <w:spacing w:before="100" w:beforeAutospacing="1" w:after="100" w:afterAutospacing="1"/>
    </w:pPr>
    <w:rPr>
      <w:rFonts w:ascii="Times New Roman" w:hAnsi="Times New Roman" w:cs="Times New Roman"/>
      <w:color w:val="000000"/>
    </w:rPr>
  </w:style>
  <w:style w:type="paragraph" w:customStyle="1" w:styleId="98">
    <w:name w:val="font7"/>
    <w:basedOn w:val="1"/>
    <w:qFormat/>
    <w:uiPriority w:val="0"/>
    <w:pPr>
      <w:spacing w:before="100" w:beforeAutospacing="1" w:after="100" w:afterAutospacing="1"/>
    </w:pPr>
  </w:style>
  <w:style w:type="paragraph" w:customStyle="1" w:styleId="99">
    <w:name w:val="font8"/>
    <w:basedOn w:val="1"/>
    <w:qFormat/>
    <w:uiPriority w:val="0"/>
    <w:pPr>
      <w:spacing w:before="100" w:beforeAutospacing="1" w:after="100" w:afterAutospacing="1"/>
    </w:pPr>
    <w:rPr>
      <w:rFonts w:ascii="Times New Roman" w:hAnsi="Times New Roman" w:cs="Times New Roman"/>
    </w:rPr>
  </w:style>
  <w:style w:type="paragraph" w:customStyle="1" w:styleId="100">
    <w:name w:val="font9"/>
    <w:basedOn w:val="1"/>
    <w:qFormat/>
    <w:uiPriority w:val="0"/>
    <w:pPr>
      <w:spacing w:before="100" w:beforeAutospacing="1" w:after="100" w:afterAutospacing="1"/>
    </w:pPr>
    <w:rPr>
      <w:color w:val="000000"/>
    </w:rPr>
  </w:style>
  <w:style w:type="paragraph" w:customStyle="1" w:styleId="101">
    <w:name w:val="font10"/>
    <w:basedOn w:val="1"/>
    <w:qFormat/>
    <w:uiPriority w:val="0"/>
    <w:pPr>
      <w:spacing w:before="100" w:beforeAutospacing="1" w:after="100" w:afterAutospacing="1"/>
    </w:pPr>
    <w:rPr>
      <w:rFonts w:ascii="Times New Roman" w:hAnsi="Times New Roman" w:cs="Times New Roman"/>
      <w:b/>
      <w:bCs/>
    </w:rPr>
  </w:style>
  <w:style w:type="paragraph" w:customStyle="1" w:styleId="102">
    <w:name w:val="font11"/>
    <w:basedOn w:val="1"/>
    <w:qFormat/>
    <w:uiPriority w:val="0"/>
    <w:pPr>
      <w:spacing w:before="100" w:beforeAutospacing="1" w:after="100" w:afterAutospacing="1"/>
    </w:pPr>
    <w:rPr>
      <w:rFonts w:ascii="Times New Roman" w:hAnsi="Times New Roman" w:cs="Times New Roman"/>
    </w:rPr>
  </w:style>
  <w:style w:type="paragraph" w:customStyle="1" w:styleId="103">
    <w:name w:val="xl67"/>
    <w:basedOn w:val="1"/>
    <w:qFormat/>
    <w:uiPriority w:val="0"/>
    <w:pPr>
      <w:spacing w:before="100" w:beforeAutospacing="1" w:after="100" w:afterAutospacing="1"/>
      <w:jc w:val="center"/>
    </w:pPr>
  </w:style>
  <w:style w:type="paragraph" w:customStyle="1" w:styleId="104">
    <w:name w:val="xl68"/>
    <w:basedOn w:val="1"/>
    <w:qFormat/>
    <w:uiPriority w:val="0"/>
    <w:pPr>
      <w:spacing w:before="100" w:beforeAutospacing="1" w:after="100" w:afterAutospacing="1"/>
    </w:pPr>
  </w:style>
  <w:style w:type="paragraph" w:customStyle="1" w:styleId="105">
    <w:name w:val="xl69"/>
    <w:basedOn w:val="1"/>
    <w:qFormat/>
    <w:uiPriority w:val="0"/>
    <w:pPr>
      <w:spacing w:before="100" w:beforeAutospacing="1" w:after="100" w:afterAutospacing="1"/>
      <w:jc w:val="center"/>
    </w:pPr>
  </w:style>
  <w:style w:type="paragraph" w:customStyle="1" w:styleId="106">
    <w:name w:val="xl71"/>
    <w:basedOn w:val="1"/>
    <w:qFormat/>
    <w:uiPriority w:val="0"/>
    <w:pPr>
      <w:spacing w:before="100" w:beforeAutospacing="1" w:after="100" w:afterAutospacing="1"/>
      <w:jc w:val="center"/>
    </w:pPr>
  </w:style>
  <w:style w:type="paragraph" w:customStyle="1" w:styleId="107">
    <w:name w:val="xl72"/>
    <w:basedOn w:val="1"/>
    <w:qFormat/>
    <w:uiPriority w:val="0"/>
    <w:pPr>
      <w:spacing w:before="100" w:beforeAutospacing="1" w:after="100" w:afterAutospacing="1"/>
      <w:jc w:val="right"/>
    </w:pPr>
  </w:style>
  <w:style w:type="paragraph" w:customStyle="1" w:styleId="108">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09">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10">
    <w:name w:val="xl7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11">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12">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13">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14">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15">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16">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rPr>
  </w:style>
  <w:style w:type="paragraph" w:customStyle="1" w:styleId="117">
    <w:name w:val="xl8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rPr>
  </w:style>
  <w:style w:type="paragraph" w:customStyle="1" w:styleId="118">
    <w:name w:val="xl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19">
    <w:name w:val="xl8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rPr>
  </w:style>
  <w:style w:type="paragraph" w:customStyle="1" w:styleId="120">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color w:val="000000"/>
    </w:rPr>
  </w:style>
  <w:style w:type="paragraph" w:customStyle="1" w:styleId="121">
    <w:name w:val="xl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22">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rPr>
  </w:style>
  <w:style w:type="paragraph" w:customStyle="1" w:styleId="123">
    <w:name w:val="xl8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rPr>
  </w:style>
  <w:style w:type="paragraph" w:customStyle="1" w:styleId="124">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25">
    <w:name w:val="xl9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rPr>
  </w:style>
  <w:style w:type="paragraph" w:customStyle="1" w:styleId="126">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27">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28">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29">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30">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31">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rPr>
  </w:style>
  <w:style w:type="paragraph" w:customStyle="1" w:styleId="132">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33">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34">
    <w:name w:val="xl1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35">
    <w:name w:val="xl1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36">
    <w:name w:val="xl1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37">
    <w:name w:val="xl1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38">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39">
    <w:name w:val="xl1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40">
    <w:name w:val="xl106"/>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41">
    <w:name w:val="xl107"/>
    <w:basedOn w:val="1"/>
    <w:qFormat/>
    <w:uiPriority w:val="0"/>
    <w:pPr>
      <w:pBdr>
        <w:top w:val="single" w:color="auto" w:sz="4" w:space="0"/>
        <w:bottom w:val="single" w:color="auto" w:sz="4" w:space="0"/>
        <w:right w:val="single" w:color="auto" w:sz="4" w:space="0"/>
      </w:pBdr>
      <w:spacing w:before="100" w:beforeAutospacing="1" w:after="100" w:afterAutospacing="1"/>
      <w:jc w:val="center"/>
    </w:pPr>
  </w:style>
  <w:style w:type="paragraph" w:customStyle="1" w:styleId="142">
    <w:name w:val="xl10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43">
    <w:name w:val="xl10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44">
    <w:name w:val="xl11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45">
    <w:name w:val="xl11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46">
    <w:name w:val="xl11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47">
    <w:name w:val="xl11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48">
    <w:name w:val="xl11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49">
    <w:name w:val="xl11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50">
    <w:name w:val="xl11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51">
    <w:name w:val="xl11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imes New Roman"/>
      <w:b/>
      <w:bCs/>
    </w:rPr>
  </w:style>
  <w:style w:type="paragraph" w:customStyle="1" w:styleId="152">
    <w:name w:val="xl11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32"/>
      <w:szCs w:val="32"/>
    </w:rPr>
  </w:style>
  <w:style w:type="paragraph" w:customStyle="1" w:styleId="153">
    <w:name w:val="xl11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32"/>
      <w:szCs w:val="32"/>
    </w:rPr>
  </w:style>
  <w:style w:type="paragraph" w:customStyle="1" w:styleId="154">
    <w:name w:val="xl12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32"/>
      <w:szCs w:val="32"/>
    </w:rPr>
  </w:style>
  <w:style w:type="paragraph" w:customStyle="1" w:styleId="155">
    <w:name w:val="xl12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32"/>
      <w:szCs w:val="32"/>
    </w:rPr>
  </w:style>
  <w:style w:type="paragraph" w:customStyle="1" w:styleId="156">
    <w:name w:val="xl12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32"/>
      <w:szCs w:val="32"/>
    </w:rPr>
  </w:style>
  <w:style w:type="paragraph" w:customStyle="1" w:styleId="157">
    <w:name w:val="xl12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32"/>
      <w:szCs w:val="32"/>
    </w:rPr>
  </w:style>
  <w:style w:type="paragraph" w:customStyle="1" w:styleId="158">
    <w:name w:val="xl1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159">
    <w:name w:val="xl1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imes New Roman"/>
      <w:b/>
      <w:bCs/>
    </w:rPr>
  </w:style>
  <w:style w:type="paragraph" w:customStyle="1" w:styleId="160">
    <w:name w:val="xl1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rPr>
  </w:style>
  <w:style w:type="paragraph" w:customStyle="1" w:styleId="161">
    <w:name w:val="xl1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color w:val="000000"/>
    </w:rPr>
  </w:style>
  <w:style w:type="paragraph" w:customStyle="1" w:styleId="162">
    <w:name w:val="xl1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63">
    <w:name w:val="xl1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rPr>
  </w:style>
  <w:style w:type="paragraph" w:customStyle="1" w:styleId="164">
    <w:name w:val="xl1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color w:val="000000"/>
    </w:rPr>
  </w:style>
  <w:style w:type="paragraph" w:customStyle="1" w:styleId="165">
    <w:name w:val="xl1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66">
    <w:name w:val="xl1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67">
    <w:name w:val="xl1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168">
    <w:name w:val="xl1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imes New Roman"/>
      <w:b/>
      <w:bCs/>
    </w:rPr>
  </w:style>
  <w:style w:type="paragraph" w:customStyle="1" w:styleId="169">
    <w:name w:val="xl135"/>
    <w:basedOn w:val="1"/>
    <w:qFormat/>
    <w:uiPriority w:val="0"/>
    <w:pPr>
      <w:pBdr>
        <w:top w:val="single" w:color="auto" w:sz="4" w:space="0"/>
        <w:left w:val="single" w:color="auto" w:sz="4" w:space="0"/>
        <w:bottom w:val="single" w:color="auto" w:sz="4" w:space="0"/>
      </w:pBdr>
      <w:spacing w:before="100" w:beforeAutospacing="1" w:after="100" w:afterAutospacing="1"/>
      <w:jc w:val="center"/>
    </w:pPr>
    <w:rPr>
      <w:b/>
      <w:bCs/>
    </w:rPr>
  </w:style>
  <w:style w:type="paragraph" w:customStyle="1" w:styleId="170">
    <w:name w:val="xl136"/>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71">
    <w:name w:val="xl137"/>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Times New Roman" w:hAnsi="Times New Roman" w:cs="Times New Roman"/>
    </w:rPr>
  </w:style>
  <w:style w:type="paragraph" w:customStyle="1" w:styleId="172">
    <w:name w:val="xl138"/>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73">
    <w:name w:val="xl1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color w:val="000000"/>
    </w:rPr>
  </w:style>
  <w:style w:type="paragraph" w:customStyle="1" w:styleId="174">
    <w:name w:val="xl1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imes New Roman"/>
      <w:b/>
      <w:bCs/>
    </w:rPr>
  </w:style>
  <w:style w:type="paragraph" w:customStyle="1" w:styleId="175">
    <w:name w:val="xl1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76">
    <w:name w:val="xl1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96df43c5-20c3-422e-b262-0337289a064d</errorID>
      <errorWord>（</errorWord>
      <group>L1_Punc</group>
      <groupName>标点问题</groupName>
      <ability>L2_Punc_CN</ability>
      <abilityName/>
      <candidateList/>
      <explain>此处标点可能未正确匹配，请检查句子中是否存在标点冗余、缺失或使用错误的情况。</explain>
      <paraID>4C73B8F4</paraID>
      <start>47</start>
      <end>48</end>
      <status>ignored</status>
      <modifiedWord/>
      <trackRevisions>false</trackRevisions>
    </reviewItem>
    <reviewItem>
      <errorID>55394c54-565a-46fc-bf76-1befc7f89190</errorID>
      <errorWord>布</errorWord>
      <group>L1_Word</group>
      <groupName>字词问题</groupName>
      <ability>L2_Typo</ability>
      <abilityName>字词错误</abilityName>
      <candidateList>
        <item>布之</item>
      </candidateList>
      <explain/>
      <paraID>3AC5F44B</paraID>
      <start>28</start>
      <end>29</end>
      <status>ignored</status>
      <modifiedWord/>
      <trackRevisions>false</trackRevisions>
    </reviewItem>
    <reviewItem>
      <errorID>75f656d0-c35f-486b-afaf-a1f3069727e2</errorID>
      <errorWord>（</errorWord>
      <group>L1_Punc</group>
      <groupName>标点问题</groupName>
      <ability>L2_Punc_CN</ability>
      <abilityName/>
      <candidateList/>
      <explain>此处标点可能未正确匹配，请检查句子中是否存在标点冗余、缺失或使用错误的情况。</explain>
      <paraID>41E84069</paraID>
      <start>45</start>
      <end>46</end>
      <status>ignored</status>
      <modifiedWord/>
      <trackRevisions>false</trackRevisions>
    </reviewItem>
    <reviewItem>
      <errorID>aa0aad6d-325d-4777-b352-425963f746b3</errorID>
      <errorWord>病虫害爆发</errorWord>
      <group>L1_Word</group>
      <groupName>字词问题</groupName>
      <ability>L2_Typo</ability>
      <abilityName>字词错误</abilityName>
      <candidateList>
        <item>病虫害暴发</item>
      </candidateList>
      <explain/>
      <paraID>2E4A1CA4</paraID>
      <start>17</start>
      <end>22</end>
      <status>ignored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4f634-5720-4361-bbfc-df57e93f551a}">
  <ds:schemaRefs/>
</ds:datastoreItem>
</file>

<file path=customXml/itemProps2.xml><?xml version="1.0" encoding="utf-8"?>
<ds:datastoreItem xmlns:ds="http://schemas.openxmlformats.org/officeDocument/2006/customXml" ds:itemID="{752A1581-5D7D-4508-A8E6-C1055BE02803}">
  <ds:schemaRefs/>
</ds:datastoreItem>
</file>

<file path=docProps/app.xml><?xml version="1.0" encoding="utf-8"?>
<Properties xmlns="http://schemas.openxmlformats.org/officeDocument/2006/extended-properties" xmlns:vt="http://schemas.openxmlformats.org/officeDocument/2006/docPropsVTypes">
  <Template>Normal</Template>
  <Company>北京筑龙</Company>
  <Pages>9</Pages>
  <Words>2397</Words>
  <Characters>2505</Characters>
  <Lines>25</Lines>
  <Paragraphs>7</Paragraphs>
  <TotalTime>1</TotalTime>
  <ScaleCrop>false</ScaleCrop>
  <LinksUpToDate>false</LinksUpToDate>
  <CharactersWithSpaces>2534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2014-10-15T06:23:00Z</dcterms:created>
  <dc:creator>快节奏</dc:creator>
  <cp:lastModifiedBy>13</cp:lastModifiedBy>
  <cp:lastPrinted>2021-10-22T01:12:00Z</cp:lastPrinted>
  <dcterms:modified xsi:type="dcterms:W3CDTF">2026-06-04T03:36:23Z</dcterms:modified>
  <cp:revision>985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2EDD55C024854229A48FE3A6E04ABB7B_13</vt:lpwstr>
  </property>
  <property fmtid="{D5CDD505-2E9C-101B-9397-08002B2CF9AE}" pid="4" name="KSOTemplateDocerSaveRecord">
    <vt:lpwstr>eyJoZGlkIjoiMGM5NjIyOGU5NTI0NDk2YjgyNDJkMzM2NWFjYjJjNzciLCJ1c2VySWQiOiIxMDAyMTU3MzQ5In0=</vt:lpwstr>
  </property>
</Properties>
</file>