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深圳市龙祺商业运营管理有限公司美憬阁酒店分公司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ascii="仿宋" w:hAnsi="仿宋" w:eastAsia="仿宋" w:cs="仿宋"/>
          <w:sz w:val="24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月1</w:t>
      </w:r>
      <w:r>
        <w:rPr>
          <w:rFonts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867"/>
        <w:gridCol w:w="387"/>
        <w:gridCol w:w="995"/>
        <w:gridCol w:w="1249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美憬阁酒店工程部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曾海雄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时尚艺术大厦项目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完整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2026年度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厨房排油烟系统清洗维护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服务</w:t>
            </w:r>
            <w:bookmarkStart w:id="19" w:name="_GoBack"/>
            <w:bookmarkEnd w:id="19"/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否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bookmarkStart w:id="0" w:name="_Hlk212794718"/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项目位于深圳市龙华区大浪街道浪韵路8号，酒店建筑面积35663㎡，建筑高度69.99m，地上15层，地下2层，酒店管理用房3506㎡。客房总数263间，配套有全日制餐厅、中餐厅、大堂吧、酒廊、宴会厅、会议室、康体配套有健身房及游泳池。</w:t>
            </w:r>
            <w:bookmarkEnd w:id="0"/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469697E6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本次招标为美憬阁酒店厨房油烟清洗维护保养服务招标（招标清单），招标范围包括但不限于：</w:t>
            </w:r>
          </w:p>
          <w:p w14:paraId="3E6FF974">
            <w:pPr>
              <w:pStyle w:val="2"/>
              <w:numPr>
                <w:ilvl w:val="0"/>
                <w:numId w:val="1"/>
              </w:numPr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1" w:name="_Hlk22188154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维护范围：</w:t>
            </w:r>
          </w:p>
          <w:p w14:paraId="08BC72D7">
            <w:pPr>
              <w:pStyle w:val="2"/>
              <w:ind w:left="0" w:firstLine="220" w:firstLineChars="10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2" w:name="_Hlk22422267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清洗17F/6F/3F/2F/M层厨房烟罩、排油烟管道、油烟净化器，以保障酒店消防安全，油烟管道排烟效果及符合卫生标准，确保厨房排油烟设备正常运行</w:t>
            </w:r>
            <w:bookmarkEnd w:id="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  <w:bookmarkEnd w:id="1"/>
          </w:p>
          <w:p w14:paraId="1D2C5B55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3" w:name="_Hlk22188160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二、维护标准及要求</w:t>
            </w:r>
            <w:bookmarkEnd w:id="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：</w:t>
            </w:r>
          </w:p>
          <w:p w14:paraId="03B67B5F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4" w:name="_Hlk22188162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1.</w:t>
            </w:r>
            <w:bookmarkStart w:id="5" w:name="_Hlk224222749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严格遵守《中华人民共和国消防法》《餐饮场所油烟管道消防安全管理规定》《饮食业油烟排放标准》等国家及地方相关规范</w:t>
            </w:r>
            <w:bookmarkEnd w:id="5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6AEA2CBA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2. </w:t>
            </w:r>
            <w:bookmarkStart w:id="6" w:name="_Hlk224222759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烟罩、安素系统灭火部件、过滤网、挡油板、集油槽内外油污彻底清除，无油垢结块、无黏腻感，照明及附属部件清洁完好、正常使用</w:t>
            </w:r>
            <w:bookmarkEnd w:id="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34C2C080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3. </w:t>
            </w:r>
            <w:bookmarkStart w:id="7" w:name="_Hlk224222774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水平及垂直排烟管道、弯头、变径、三通等部位内壁油垢清除干净，无残留油垢，管道见本色，无堵塞、无渗漏</w:t>
            </w:r>
            <w:bookmarkEnd w:id="7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2E5FBBC1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4. </w:t>
            </w:r>
            <w:bookmarkStart w:id="8" w:name="_Hlk224222785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排油烟风机叶轮、机壳、轴承、传动部件全面清洗保养，维护后确保机组运转平稳，电气部位无油污、无安全隐患</w:t>
            </w:r>
            <w:bookmarkEnd w:id="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29B29901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5. </w:t>
            </w:r>
            <w:bookmarkStart w:id="9" w:name="_Hlk224222794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油烟净化器电场、极板、箱体、电源箱深度清洗，设备运行正常，净化效率达标</w:t>
            </w:r>
            <w:bookmarkEnd w:id="9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43A4968D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6. </w:t>
            </w:r>
            <w:bookmarkStart w:id="10" w:name="_Hlk22422282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所有清洗产生的油污、垃圾、废料由服务商自行清运，作业现场恢复整洁，不污染酒店环境及设施</w:t>
            </w:r>
            <w:bookmarkEnd w:id="1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1C307B3D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7. </w:t>
            </w:r>
            <w:bookmarkStart w:id="11" w:name="_Hlk224222834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每次清洗完毕提供清洗前后对比照片、清洗报告，作为验收依据，清洗报告按季度提交</w:t>
            </w:r>
            <w:bookmarkEnd w:id="1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1CFC4516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8. </w:t>
            </w:r>
            <w:bookmarkStart w:id="12" w:name="_Hlk224222845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维保期间，因维保作业造成设备损坏的，由中标单位免费返修并承担相应损失</w:t>
            </w:r>
            <w:bookmarkEnd w:id="1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6A7E5DE5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9. </w:t>
            </w:r>
            <w:bookmarkStart w:id="13" w:name="_Hlk224222859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本项目采用总价包干方式报价，报价包含人工费、设备费、材料费、运输费、垃圾清运费、管理费、税费、质保期内返工费等所有费用，合同期内不作任何调整；报价须符合酒店服务标准及频次要求，不得因低价中标而减少服务内容或降低清洗质量</w:t>
            </w:r>
            <w:bookmarkEnd w:id="1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58086A1A">
            <w:pPr>
              <w:pStyle w:val="2"/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10. </w:t>
            </w:r>
            <w:bookmarkStart w:id="14" w:name="_Hlk22422287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每次清洗维护完成后，由酒店验收</w:t>
            </w:r>
            <w:bookmarkEnd w:id="4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；目视无明显油污、手摸无黏腻感，管道、风机、净化器运行正常，排烟顺畅；提供完整清洗资料，验收合格双方签字确认；不合格须48小时内免费返工，直至达标</w:t>
            </w:r>
            <w:bookmarkEnd w:id="14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30173EB8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 xml:space="preserve">11. </w:t>
            </w:r>
            <w:r>
              <w:rPr>
                <w:rFonts w:hint="eastAsia" w:ascii="仿宋" w:hAnsi="仿宋" w:eastAsia="仿宋" w:cs="仿宋"/>
              </w:rPr>
              <w:t>承包人在投标前需到酒店进行现场勘察，参与项目投标时，需有酒店工程部签发的《工程改造现场勘察确认单》与报价单一并投放方为有效，否则贵司报价视为无效报价。</w:t>
            </w: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698" w:type="dxa"/>
            <w:gridSpan w:val="2"/>
            <w:vAlign w:val="center"/>
          </w:tcPr>
          <w:p w14:paraId="589D88C4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ascii="仿宋" w:hAnsi="仿宋" w:eastAsia="仿宋" w:cs="仿宋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1382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69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698" w:type="dxa"/>
            <w:gridSpan w:val="2"/>
            <w:vAlign w:val="center"/>
          </w:tcPr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(1)具有独立法人资格或合伙制企业或其他组织资格;(2)本项目不接受联合体投标。</w:t>
            </w:r>
          </w:p>
        </w:tc>
        <w:tc>
          <w:tcPr>
            <w:tcW w:w="1382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项目负责人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69" w:type="dxa"/>
            <w:gridSpan w:val="4"/>
            <w:vAlign w:val="center"/>
          </w:tcPr>
          <w:p w14:paraId="520340C5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</w:t>
            </w:r>
            <w:bookmarkStart w:id="15" w:name="_Hlk224222963"/>
            <w:r>
              <w:rPr>
                <w:rFonts w:hint="eastAsia" w:ascii="仿宋" w:hAnsi="仿宋" w:eastAsia="仿宋" w:cs="仿宋"/>
                <w:sz w:val="22"/>
                <w:szCs w:val="22"/>
              </w:rPr>
              <w:t>近两年内有三家及以上的五星级品牌酒店同类项目案例</w:t>
            </w:r>
            <w:bookmarkEnd w:id="15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4D40E78E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</w:t>
            </w:r>
            <w:bookmarkStart w:id="16" w:name="_Hlk224222986"/>
            <w:r>
              <w:rPr>
                <w:rFonts w:hint="eastAsia" w:ascii="仿宋" w:hAnsi="仿宋" w:eastAsia="仿宋" w:cs="仿宋"/>
                <w:sz w:val="22"/>
                <w:szCs w:val="22"/>
              </w:rPr>
              <w:t>具有抽油烟机、油烟管道、净化设备清洁服务资质，有限空间作业资质，安全生产许可，环保管理体系认证，职业健康安全管理认证，质量管理体系认证</w:t>
            </w:r>
            <w:bookmarkEnd w:id="16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18422A66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bookmarkStart w:id="17" w:name="_Hlk224222998"/>
            <w:r>
              <w:rPr>
                <w:rFonts w:hint="eastAsia" w:ascii="仿宋" w:hAnsi="仿宋" w:eastAsia="仿宋" w:cs="仿宋"/>
                <w:sz w:val="22"/>
                <w:szCs w:val="22"/>
              </w:rPr>
              <w:t>公司须具备完善的清洗设备、专用工具（含管道清洗机器人、高压清洗设备等），具备标准化服务流程与质量保障体系</w:t>
            </w:r>
            <w:bookmarkEnd w:id="17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7CE100B2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.</w:t>
            </w:r>
            <w:bookmarkStart w:id="18" w:name="_Hlk224223012"/>
            <w:r>
              <w:rPr>
                <w:rFonts w:ascii="仿宋" w:hAnsi="仿宋" w:eastAsia="仿宋" w:cs="仿宋"/>
                <w:sz w:val="22"/>
                <w:szCs w:val="22"/>
              </w:rPr>
              <w:t>企业正常经营，无不良诚信记录，近3年内无重大安全责任事故或行政处罚</w:t>
            </w:r>
            <w:bookmarkEnd w:id="18"/>
            <w:r>
              <w:rPr>
                <w:rFonts w:hint="eastAsia" w:ascii="仿宋" w:hAnsi="仿宋" w:eastAsia="仿宋" w:cs="仿宋"/>
                <w:sz w:val="22"/>
                <w:szCs w:val="22"/>
              </w:rPr>
              <w:t>。</w:t>
            </w: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698" w:type="dxa"/>
            <w:gridSpan w:val="2"/>
            <w:vAlign w:val="center"/>
          </w:tcPr>
          <w:p w14:paraId="61C080D8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2026.5.1</w:t>
            </w:r>
          </w:p>
        </w:tc>
        <w:tc>
          <w:tcPr>
            <w:tcW w:w="1382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249" w:type="dxa"/>
            <w:vAlign w:val="center"/>
          </w:tcPr>
          <w:p w14:paraId="04E324D3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70248A44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1、验收标准需满足国家规范。</w:t>
            </w:r>
          </w:p>
          <w:p w14:paraId="270C3EAC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2、通过酒店工程部/使用部门验收。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3.质保期一年</w:t>
            </w: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/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1593DA89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1、验收标准需满足国家规范。</w:t>
            </w:r>
          </w:p>
          <w:p w14:paraId="24E81376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2、通过酒店工程部/使用部门验收。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同招标范围、内容详细说明中的内容。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1、承包人接到发包人的派单后，及时安排维修人员，按本协议进行维修，并按发包人指定完成时间完成维修工作。</w:t>
            </w: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FE7B881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1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、按季度支付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无</w:t>
            </w:r>
          </w:p>
        </w:tc>
      </w:tr>
    </w:tbl>
    <w:p w14:paraId="02CBAE8D">
      <w:pPr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47395"/>
    <w:multiLevelType w:val="singleLevel"/>
    <w:tmpl w:val="2CB473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764C"/>
    <w:rsid w:val="00051968"/>
    <w:rsid w:val="00052755"/>
    <w:rsid w:val="000A1C87"/>
    <w:rsid w:val="000A586E"/>
    <w:rsid w:val="000D0714"/>
    <w:rsid w:val="000D5195"/>
    <w:rsid w:val="00171640"/>
    <w:rsid w:val="00195264"/>
    <w:rsid w:val="001A34F7"/>
    <w:rsid w:val="002108D5"/>
    <w:rsid w:val="0021648B"/>
    <w:rsid w:val="002A5AC0"/>
    <w:rsid w:val="002E7E91"/>
    <w:rsid w:val="003035BF"/>
    <w:rsid w:val="0034193E"/>
    <w:rsid w:val="0035795D"/>
    <w:rsid w:val="003A2DC3"/>
    <w:rsid w:val="003C033A"/>
    <w:rsid w:val="004111E2"/>
    <w:rsid w:val="00414864"/>
    <w:rsid w:val="004A71FE"/>
    <w:rsid w:val="004C5E6B"/>
    <w:rsid w:val="004C6BDC"/>
    <w:rsid w:val="004D60C5"/>
    <w:rsid w:val="00545F82"/>
    <w:rsid w:val="00561940"/>
    <w:rsid w:val="00581C83"/>
    <w:rsid w:val="005B33C4"/>
    <w:rsid w:val="005F6867"/>
    <w:rsid w:val="006235C2"/>
    <w:rsid w:val="00633D91"/>
    <w:rsid w:val="00637F73"/>
    <w:rsid w:val="0067539A"/>
    <w:rsid w:val="006912E1"/>
    <w:rsid w:val="0069798F"/>
    <w:rsid w:val="006B393F"/>
    <w:rsid w:val="007209AA"/>
    <w:rsid w:val="00751BDD"/>
    <w:rsid w:val="007912A2"/>
    <w:rsid w:val="007B1F84"/>
    <w:rsid w:val="007D3097"/>
    <w:rsid w:val="00825B56"/>
    <w:rsid w:val="008D5C03"/>
    <w:rsid w:val="008E1D0D"/>
    <w:rsid w:val="009A753C"/>
    <w:rsid w:val="009B67BB"/>
    <w:rsid w:val="009C50EA"/>
    <w:rsid w:val="009E0A7A"/>
    <w:rsid w:val="009E4A87"/>
    <w:rsid w:val="00A0060A"/>
    <w:rsid w:val="00A64EA8"/>
    <w:rsid w:val="00A90E9A"/>
    <w:rsid w:val="00AC0CFC"/>
    <w:rsid w:val="00AE27FA"/>
    <w:rsid w:val="00B235DA"/>
    <w:rsid w:val="00BA7E66"/>
    <w:rsid w:val="00C16912"/>
    <w:rsid w:val="00C53B75"/>
    <w:rsid w:val="00CB1BB4"/>
    <w:rsid w:val="00CB544A"/>
    <w:rsid w:val="00D33D18"/>
    <w:rsid w:val="00D54DA3"/>
    <w:rsid w:val="00D70DE9"/>
    <w:rsid w:val="00D87D9E"/>
    <w:rsid w:val="00DD0404"/>
    <w:rsid w:val="00E12729"/>
    <w:rsid w:val="00EB7C02"/>
    <w:rsid w:val="00EE2E92"/>
    <w:rsid w:val="00F11041"/>
    <w:rsid w:val="00F269CB"/>
    <w:rsid w:val="00FB0C73"/>
    <w:rsid w:val="01AC3774"/>
    <w:rsid w:val="01D15094"/>
    <w:rsid w:val="0207417F"/>
    <w:rsid w:val="03737A47"/>
    <w:rsid w:val="08E33103"/>
    <w:rsid w:val="0AC15FA3"/>
    <w:rsid w:val="0B543453"/>
    <w:rsid w:val="0BC32105"/>
    <w:rsid w:val="0D2658A2"/>
    <w:rsid w:val="0F7E3FE1"/>
    <w:rsid w:val="0FF56606"/>
    <w:rsid w:val="10545A59"/>
    <w:rsid w:val="10D43622"/>
    <w:rsid w:val="10E85D98"/>
    <w:rsid w:val="118D733C"/>
    <w:rsid w:val="11AB600B"/>
    <w:rsid w:val="12971B2C"/>
    <w:rsid w:val="12FF0188"/>
    <w:rsid w:val="137D6843"/>
    <w:rsid w:val="14271789"/>
    <w:rsid w:val="14641899"/>
    <w:rsid w:val="147768EA"/>
    <w:rsid w:val="14B017D2"/>
    <w:rsid w:val="14BE0725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E118EB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8AC1250"/>
    <w:rsid w:val="48DF33D4"/>
    <w:rsid w:val="493579B8"/>
    <w:rsid w:val="4984543A"/>
    <w:rsid w:val="4B486E71"/>
    <w:rsid w:val="4CCE54D4"/>
    <w:rsid w:val="4DCF7011"/>
    <w:rsid w:val="4E020A7E"/>
    <w:rsid w:val="4E8567CB"/>
    <w:rsid w:val="4E9F39D8"/>
    <w:rsid w:val="4FF82750"/>
    <w:rsid w:val="522378D0"/>
    <w:rsid w:val="522B2524"/>
    <w:rsid w:val="52512763"/>
    <w:rsid w:val="526757A5"/>
    <w:rsid w:val="54DB76A5"/>
    <w:rsid w:val="55317969"/>
    <w:rsid w:val="55CC644B"/>
    <w:rsid w:val="56874356"/>
    <w:rsid w:val="56A61C28"/>
    <w:rsid w:val="59204ACB"/>
    <w:rsid w:val="59440F4D"/>
    <w:rsid w:val="5B4B1565"/>
    <w:rsid w:val="5B9B7485"/>
    <w:rsid w:val="5BCD51C4"/>
    <w:rsid w:val="5C225837"/>
    <w:rsid w:val="5CCA4137"/>
    <w:rsid w:val="5D26535D"/>
    <w:rsid w:val="5D465377"/>
    <w:rsid w:val="5DAF73C1"/>
    <w:rsid w:val="5DEE4C30"/>
    <w:rsid w:val="5F443E10"/>
    <w:rsid w:val="5FF7215C"/>
    <w:rsid w:val="615A368D"/>
    <w:rsid w:val="622B4155"/>
    <w:rsid w:val="645376F4"/>
    <w:rsid w:val="654824D4"/>
    <w:rsid w:val="65C22510"/>
    <w:rsid w:val="66860279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D929A0"/>
    <w:rsid w:val="6C125956"/>
    <w:rsid w:val="6C584ECF"/>
    <w:rsid w:val="6C657179"/>
    <w:rsid w:val="6C960240"/>
    <w:rsid w:val="6D0B2471"/>
    <w:rsid w:val="6D1F1741"/>
    <w:rsid w:val="6D414A1D"/>
    <w:rsid w:val="6DA71E62"/>
    <w:rsid w:val="6DD46BEF"/>
    <w:rsid w:val="6E2525A5"/>
    <w:rsid w:val="6F464A26"/>
    <w:rsid w:val="704E4817"/>
    <w:rsid w:val="71092E56"/>
    <w:rsid w:val="71E84AEE"/>
    <w:rsid w:val="72D4230E"/>
    <w:rsid w:val="72E9232D"/>
    <w:rsid w:val="744D3122"/>
    <w:rsid w:val="75783DF1"/>
    <w:rsid w:val="76E934EC"/>
    <w:rsid w:val="782D11B6"/>
    <w:rsid w:val="783E2796"/>
    <w:rsid w:val="799F0E16"/>
    <w:rsid w:val="7B872377"/>
    <w:rsid w:val="7D11554A"/>
    <w:rsid w:val="7D593C51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1521</Words>
  <Characters>1589</Characters>
  <Lines>11</Lines>
  <Paragraphs>3</Paragraphs>
  <TotalTime>0</TotalTime>
  <ScaleCrop>false</ScaleCrop>
  <LinksUpToDate>false</LinksUpToDate>
  <CharactersWithSpaces>1604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2025-10-31T05:39:00Z</dcterms:created>
  <dc:creator>YQY</dc:creator>
  <cp:lastModifiedBy>龙燕儿</cp:lastModifiedBy>
  <cp:lastPrinted>2023-02-28T04:22:00Z</cp:lastPrinted>
  <dcterms:modified xsi:type="dcterms:W3CDTF">2026-04-13T02:41:18Z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58EA3E9C8F734BB298B9C841494A8743_13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