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907A0">
      <w:pPr>
        <w:pStyle w:val="3"/>
        <w:spacing w:before="58" w:line="220" w:lineRule="auto"/>
        <w:ind w:left="3464"/>
        <w:rPr>
          <w:rFonts w:hint="eastAsia"/>
          <w:sz w:val="29"/>
          <w:szCs w:val="29"/>
        </w:rPr>
      </w:pPr>
      <w:r>
        <w:rPr>
          <w:b/>
          <w:bCs/>
          <w:spacing w:val="2"/>
          <w:sz w:val="29"/>
          <w:szCs w:val="29"/>
        </w:rPr>
        <w:t>商品寄售合作合同</w:t>
      </w:r>
    </w:p>
    <w:p w14:paraId="58C827CA">
      <w:pPr>
        <w:spacing w:before="271" w:line="198" w:lineRule="auto"/>
        <w:ind w:left="2789"/>
        <w:rPr>
          <w:sz w:val="29"/>
          <w:szCs w:val="29"/>
        </w:rPr>
      </w:pPr>
      <w:r>
        <w:rPr>
          <w:b/>
          <w:bCs/>
          <w:spacing w:val="-16"/>
          <w:sz w:val="29"/>
          <w:szCs w:val="29"/>
        </w:rPr>
        <w:t>Consignment Operating Contract</w:t>
      </w:r>
    </w:p>
    <w:p w14:paraId="5EA94D7E">
      <w:pPr>
        <w:pStyle w:val="3"/>
        <w:spacing w:before="227" w:line="279" w:lineRule="auto"/>
        <w:ind w:left="89" w:right="2926" w:firstLine="2"/>
        <w:rPr>
          <w:rFonts w:hint="eastAsia"/>
          <w:lang w:eastAsia="zh-CN"/>
        </w:rPr>
      </w:pPr>
      <w:r>
        <w:rPr>
          <w:b/>
          <w:bCs/>
          <w:spacing w:val="6"/>
          <w:position w:val="-1"/>
          <w:lang w:eastAsia="zh-CN"/>
        </w:rPr>
        <w:t>甲方：</w:t>
      </w:r>
      <w:r>
        <w:rPr>
          <w:spacing w:val="6"/>
          <w:position w:val="-1"/>
          <w:lang w:eastAsia="zh-CN"/>
        </w:rPr>
        <w:t xml:space="preserve"> </w:t>
      </w:r>
      <w:r>
        <w:rPr>
          <w:rFonts w:hint="eastAsia"/>
          <w:spacing w:val="6"/>
          <w:position w:val="-1"/>
          <w:u w:val="single"/>
          <w:lang w:eastAsia="zh-CN"/>
        </w:rPr>
        <w:t>深圳市龙祺商业运营管理有限公司美憬阁酒店分公司</w:t>
      </w:r>
      <w:r>
        <w:rPr>
          <w:rFonts w:hint="eastAsia"/>
          <w:spacing w:val="-74"/>
          <w:position w:val="-1"/>
          <w:u w:val="single"/>
          <w:lang w:eastAsia="zh-CN"/>
        </w:rPr>
        <w:t xml:space="preserve"> </w:t>
      </w:r>
      <w:r>
        <w:rPr>
          <w:spacing w:val="-51"/>
          <w:position w:val="-1"/>
          <w:lang w:eastAsia="zh-CN"/>
        </w:rPr>
        <w:t xml:space="preserve"> </w:t>
      </w:r>
      <w:r>
        <w:rPr>
          <w:spacing w:val="6"/>
          <w:position w:val="3"/>
          <w:lang w:eastAsia="zh-CN"/>
        </w:rPr>
        <w:t>(以下简称“代售人”)</w:t>
      </w:r>
      <w:r>
        <w:rPr>
          <w:position w:val="3"/>
          <w:lang w:eastAsia="zh-CN"/>
        </w:rPr>
        <w:t xml:space="preserve"> </w:t>
      </w:r>
      <w:r>
        <w:rPr>
          <w:spacing w:val="-7"/>
          <w:lang w:eastAsia="zh-CN"/>
        </w:rPr>
        <w:t>负责人：</w:t>
      </w:r>
      <w:r>
        <w:rPr>
          <w:rFonts w:hint="eastAsia"/>
          <w:spacing w:val="-7"/>
          <w:lang w:val="en-US" w:eastAsia="zh-CN"/>
        </w:rPr>
        <w:t>梁雅暄</w:t>
      </w:r>
    </w:p>
    <w:p w14:paraId="29B333C3">
      <w:pPr>
        <w:pStyle w:val="3"/>
        <w:spacing w:before="53" w:line="219" w:lineRule="auto"/>
        <w:ind w:left="89"/>
        <w:rPr>
          <w:rFonts w:ascii="Times New Roman" w:hAnsi="Times New Roman" w:eastAsia="Times New Roman" w:cs="Times New Roman"/>
          <w:spacing w:val="-3"/>
          <w:lang w:eastAsia="zh-CN"/>
        </w:rPr>
      </w:pPr>
      <w:r>
        <w:rPr>
          <w:spacing w:val="-3"/>
          <w:lang w:eastAsia="zh-CN"/>
        </w:rPr>
        <w:t>统一社会信用代码：</w:t>
      </w:r>
      <w:r>
        <w:rPr>
          <w:rFonts w:hint="eastAsia"/>
          <w:spacing w:val="-3"/>
          <w:lang w:eastAsia="zh-CN"/>
        </w:rPr>
        <w:t>91440300MADWUM898J</w:t>
      </w:r>
    </w:p>
    <w:p w14:paraId="1117910D">
      <w:pPr>
        <w:pStyle w:val="3"/>
        <w:spacing w:before="124" w:line="219" w:lineRule="auto"/>
        <w:ind w:left="89"/>
        <w:rPr>
          <w:rFonts w:hint="eastAsia"/>
          <w:lang w:eastAsia="zh-CN"/>
        </w:rPr>
      </w:pPr>
      <w:r>
        <w:rPr>
          <w:spacing w:val="-3"/>
          <w:lang w:eastAsia="zh-CN"/>
        </w:rPr>
        <w:t>住所地：</w:t>
      </w:r>
      <w:r>
        <w:rPr>
          <w:rFonts w:hint="eastAsia"/>
          <w:spacing w:val="-3"/>
          <w:lang w:eastAsia="zh-CN"/>
        </w:rPr>
        <w:t>深圳市龙华区大浪街道新石社区浪韵路8号负2层、负1层-15层</w:t>
      </w:r>
    </w:p>
    <w:p w14:paraId="673820A5">
      <w:pPr>
        <w:spacing w:line="315" w:lineRule="auto"/>
        <w:rPr>
          <w:lang w:eastAsia="zh-CN"/>
        </w:rPr>
      </w:pPr>
    </w:p>
    <w:p w14:paraId="007EA27B">
      <w:pPr>
        <w:pStyle w:val="3"/>
        <w:spacing w:before="65" w:line="256" w:lineRule="auto"/>
        <w:ind w:left="89" w:right="3346"/>
        <w:rPr>
          <w:rFonts w:hint="eastAsia"/>
          <w:lang w:eastAsia="zh-CN"/>
        </w:rPr>
      </w:pPr>
      <w:r>
        <w:rPr>
          <w:rFonts w:hint="eastAsia" w:asciiTheme="majorEastAsia" w:hAnsiTheme="majorEastAsia" w:eastAsiaTheme="majorEastAsia" w:cstheme="majorEastAsia"/>
          <w:b/>
          <w:bCs/>
          <w:spacing w:val="8"/>
          <w:position w:val="-1"/>
          <w:lang w:eastAsia="zh-CN"/>
        </w:rPr>
        <w:t>乙方：</w:t>
      </w:r>
      <w:r>
        <w:rPr>
          <w:spacing w:val="45"/>
          <w:u w:val="single"/>
          <w:lang w:eastAsia="zh-CN"/>
        </w:rPr>
        <w:t xml:space="preserve"> </w:t>
      </w:r>
      <w:r>
        <w:rPr>
          <w:spacing w:val="8"/>
          <w:u w:val="single"/>
          <w:lang w:eastAsia="zh-CN"/>
        </w:rPr>
        <w:t xml:space="preserve">                  (</w:t>
      </w:r>
      <w:r>
        <w:rPr>
          <w:spacing w:val="-52"/>
          <w:lang w:eastAsia="zh-CN"/>
        </w:rPr>
        <w:t xml:space="preserve"> </w:t>
      </w:r>
      <w:r>
        <w:rPr>
          <w:spacing w:val="8"/>
          <w:lang w:eastAsia="zh-CN"/>
        </w:rPr>
        <w:t>以下简称“寄售人”)</w:t>
      </w:r>
      <w:r>
        <w:rPr>
          <w:lang w:eastAsia="zh-CN"/>
        </w:rPr>
        <w:t xml:space="preserve"> </w:t>
      </w:r>
      <w:r>
        <w:rPr>
          <w:spacing w:val="-4"/>
          <w:lang w:eastAsia="zh-CN"/>
        </w:rPr>
        <w:t>法定代表人：李文天</w:t>
      </w:r>
    </w:p>
    <w:p w14:paraId="6203F745">
      <w:pPr>
        <w:pStyle w:val="3"/>
        <w:spacing w:before="25" w:line="219" w:lineRule="auto"/>
        <w:ind w:left="89"/>
        <w:rPr>
          <w:rFonts w:ascii="Times New Roman" w:hAnsi="Times New Roman" w:eastAsia="Times New Roman" w:cs="Times New Roman"/>
          <w:lang w:eastAsia="zh-CN"/>
        </w:rPr>
      </w:pPr>
      <w:r>
        <w:rPr>
          <w:spacing w:val="-2"/>
          <w:lang w:eastAsia="zh-CN"/>
        </w:rPr>
        <w:t>统一社会信用代码：</w:t>
      </w:r>
    </w:p>
    <w:p w14:paraId="2834B464">
      <w:pPr>
        <w:pStyle w:val="3"/>
        <w:spacing w:before="54" w:line="219" w:lineRule="auto"/>
        <w:ind w:left="89"/>
        <w:rPr>
          <w:rFonts w:hint="eastAsia"/>
          <w:lang w:eastAsia="zh-CN"/>
        </w:rPr>
      </w:pPr>
      <w:r>
        <w:rPr>
          <w:spacing w:val="1"/>
          <w:lang w:eastAsia="zh-CN"/>
        </w:rPr>
        <w:t>住所地：</w:t>
      </w:r>
    </w:p>
    <w:p w14:paraId="1248B842">
      <w:pPr>
        <w:spacing w:line="251" w:lineRule="auto"/>
        <w:rPr>
          <w:lang w:eastAsia="zh-CN"/>
        </w:rPr>
      </w:pPr>
    </w:p>
    <w:p w14:paraId="20A0D57F">
      <w:pPr>
        <w:spacing w:line="252" w:lineRule="auto"/>
        <w:rPr>
          <w:lang w:eastAsia="zh-CN"/>
        </w:rPr>
      </w:pPr>
    </w:p>
    <w:p w14:paraId="76AA5DA4">
      <w:pPr>
        <w:pStyle w:val="3"/>
        <w:spacing w:before="65" w:line="411" w:lineRule="auto"/>
        <w:ind w:right="858" w:firstLine="389"/>
        <w:rPr>
          <w:rFonts w:hint="eastAsia"/>
          <w:lang w:eastAsia="zh-CN"/>
        </w:rPr>
      </w:pPr>
      <w:r>
        <w:rPr>
          <w:lang w:eastAsia="zh-CN"/>
        </w:rPr>
        <w:t>为加强合作，甲、乙双方本着自愿、互惠互利、建立长期合作</w:t>
      </w:r>
      <w:r>
        <w:rPr>
          <w:spacing w:val="-1"/>
          <w:lang w:eastAsia="zh-CN"/>
        </w:rPr>
        <w:t>关系的原则，依据《中华人民共和国民法典》</w:t>
      </w:r>
      <w:r>
        <w:rPr>
          <w:lang w:eastAsia="zh-CN"/>
        </w:rPr>
        <w:t xml:space="preserve"> </w:t>
      </w:r>
      <w:r>
        <w:rPr>
          <w:spacing w:val="-4"/>
          <w:lang w:eastAsia="zh-CN"/>
        </w:rPr>
        <w:t>等相关法律法规，经双方友好协商订立本合同，共同遵守。</w:t>
      </w:r>
    </w:p>
    <w:p w14:paraId="15C43355">
      <w:pPr>
        <w:pStyle w:val="3"/>
        <w:spacing w:before="219" w:line="220" w:lineRule="auto"/>
        <w:ind w:left="2"/>
        <w:outlineLvl w:val="0"/>
        <w:rPr>
          <w:rFonts w:hint="eastAsia"/>
          <w:lang w:eastAsia="zh-CN"/>
        </w:rPr>
      </w:pPr>
      <w:r>
        <w:rPr>
          <w:b/>
          <w:bCs/>
          <w:spacing w:val="-12"/>
          <w:lang w:eastAsia="zh-CN"/>
        </w:rPr>
        <w:t>一</w:t>
      </w:r>
      <w:r>
        <w:rPr>
          <w:spacing w:val="-55"/>
          <w:lang w:eastAsia="zh-CN"/>
        </w:rPr>
        <w:t xml:space="preserve"> </w:t>
      </w:r>
      <w:r>
        <w:rPr>
          <w:b/>
          <w:bCs/>
          <w:spacing w:val="-12"/>
          <w:lang w:eastAsia="zh-CN"/>
        </w:rPr>
        <w:t>、合作事项</w:t>
      </w:r>
    </w:p>
    <w:p w14:paraId="04F255C9">
      <w:pPr>
        <w:pStyle w:val="3"/>
        <w:spacing w:before="134" w:line="219" w:lineRule="auto"/>
        <w:rPr>
          <w:rFonts w:hint="eastAsia"/>
          <w:lang w:eastAsia="zh-CN"/>
        </w:rPr>
      </w:pPr>
      <w:r>
        <w:rPr>
          <w:spacing w:val="8"/>
          <w:lang w:eastAsia="zh-CN"/>
        </w:rPr>
        <w:t>1.</w:t>
      </w:r>
      <w:r>
        <w:rPr>
          <w:spacing w:val="-18"/>
          <w:lang w:eastAsia="zh-CN"/>
        </w:rPr>
        <w:t xml:space="preserve"> </w:t>
      </w:r>
      <w:r>
        <w:rPr>
          <w:spacing w:val="8"/>
          <w:lang w:eastAsia="zh-CN"/>
        </w:rPr>
        <w:t>合作场所：甲方所属</w:t>
      </w:r>
      <w:r>
        <w:rPr>
          <w:spacing w:val="-21"/>
          <w:lang w:eastAsia="zh-CN"/>
        </w:rPr>
        <w:t xml:space="preserve"> </w:t>
      </w:r>
      <w:r>
        <w:rPr>
          <w:spacing w:val="8"/>
          <w:u w:val="single"/>
          <w:lang w:eastAsia="zh-CN"/>
        </w:rPr>
        <w:t>深圳</w:t>
      </w:r>
      <w:r>
        <w:rPr>
          <w:rFonts w:hint="eastAsia"/>
          <w:spacing w:val="8"/>
          <w:u w:val="single"/>
          <w:lang w:eastAsia="zh-CN"/>
        </w:rPr>
        <w:t>美憬阁</w:t>
      </w:r>
      <w:r>
        <w:rPr>
          <w:spacing w:val="8"/>
          <w:u w:val="single"/>
          <w:lang w:eastAsia="zh-CN"/>
        </w:rPr>
        <w:t>酒店</w:t>
      </w:r>
      <w:r>
        <w:rPr>
          <w:spacing w:val="8"/>
          <w:lang w:eastAsia="zh-CN"/>
        </w:rPr>
        <w:t>健身中心。</w:t>
      </w:r>
    </w:p>
    <w:p w14:paraId="33904819">
      <w:pPr>
        <w:pStyle w:val="3"/>
        <w:spacing w:before="192" w:line="312" w:lineRule="auto"/>
        <w:ind w:right="827"/>
        <w:rPr>
          <w:rFonts w:hint="eastAsia"/>
          <w:lang w:eastAsia="zh-CN"/>
        </w:rPr>
      </w:pPr>
      <w:r>
        <w:rPr>
          <w:spacing w:val="3"/>
          <w:lang w:eastAsia="zh-CN"/>
        </w:rPr>
        <w:t>2.</w:t>
      </w:r>
      <w:r>
        <w:rPr>
          <w:spacing w:val="51"/>
          <w:lang w:eastAsia="zh-CN"/>
        </w:rPr>
        <w:t xml:space="preserve"> </w:t>
      </w:r>
      <w:r>
        <w:rPr>
          <w:spacing w:val="3"/>
          <w:lang w:eastAsia="zh-CN"/>
        </w:rPr>
        <w:t>合作方式：甲方代销乙方提供的商品(以本条第4款约定商品范围内的商品为准)。同时，甲方在合同有效期</w:t>
      </w:r>
      <w:r>
        <w:rPr>
          <w:lang w:eastAsia="zh-CN"/>
        </w:rPr>
        <w:t xml:space="preserve"> </w:t>
      </w:r>
      <w:r>
        <w:rPr>
          <w:spacing w:val="-2"/>
          <w:lang w:eastAsia="zh-CN"/>
        </w:rPr>
        <w:t>内，</w:t>
      </w:r>
      <w:commentRangeStart w:id="0"/>
      <w:r>
        <w:rPr>
          <w:spacing w:val="-2"/>
          <w:lang w:eastAsia="zh-CN"/>
        </w:rPr>
        <w:t>在甲方健身中心不销售其他第三方提供的与本条第4款相同的商品</w:t>
      </w:r>
      <w:commentRangeEnd w:id="0"/>
      <w:r>
        <w:commentReference w:id="0"/>
      </w:r>
      <w:r>
        <w:rPr>
          <w:spacing w:val="-2"/>
          <w:lang w:eastAsia="zh-CN"/>
        </w:rPr>
        <w:t>。</w:t>
      </w:r>
    </w:p>
    <w:p w14:paraId="03F2613B">
      <w:pPr>
        <w:pStyle w:val="3"/>
        <w:spacing w:before="223" w:line="219" w:lineRule="auto"/>
        <w:rPr>
          <w:rFonts w:hint="eastAsia"/>
          <w:lang w:eastAsia="zh-CN"/>
        </w:rPr>
      </w:pPr>
      <w:r>
        <w:rPr>
          <w:spacing w:val="-3"/>
          <w:lang w:eastAsia="zh-CN"/>
        </w:rPr>
        <w:t>3.</w:t>
      </w:r>
      <w:r>
        <w:rPr>
          <w:spacing w:val="52"/>
          <w:lang w:eastAsia="zh-CN"/>
        </w:rPr>
        <w:t xml:space="preserve"> </w:t>
      </w:r>
      <w:r>
        <w:rPr>
          <w:spacing w:val="-3"/>
          <w:lang w:eastAsia="zh-CN"/>
        </w:rPr>
        <w:t>寄售商品所有权：乙方寄售商品是以寄售形式供应，乙方为其合</w:t>
      </w:r>
      <w:r>
        <w:rPr>
          <w:spacing w:val="-4"/>
          <w:lang w:eastAsia="zh-CN"/>
        </w:rPr>
        <w:t>法的所有权人，拥有对其唯一的及绝对的所有</w:t>
      </w:r>
    </w:p>
    <w:p w14:paraId="374BF3E4">
      <w:pPr>
        <w:spacing w:line="174" w:lineRule="exact"/>
        <w:rPr>
          <w:lang w:eastAsia="zh-CN"/>
        </w:rPr>
      </w:pPr>
    </w:p>
    <w:p w14:paraId="3EE81C25">
      <w:pPr>
        <w:spacing w:line="174" w:lineRule="exact"/>
        <w:rPr>
          <w:lang w:eastAsia="zh-CN"/>
        </w:rPr>
        <w:sectPr>
          <w:pgSz w:w="11780" w:h="16710"/>
          <w:pgMar w:top="740" w:right="20" w:bottom="0" w:left="1130" w:header="0" w:footer="0" w:gutter="0"/>
          <w:cols w:equalWidth="0" w:num="1">
            <w:col w:w="10630"/>
          </w:cols>
        </w:sectPr>
      </w:pPr>
    </w:p>
    <w:p w14:paraId="651B9737">
      <w:pPr>
        <w:pStyle w:val="3"/>
        <w:spacing w:before="40" w:line="219" w:lineRule="auto"/>
        <w:rPr>
          <w:rFonts w:hint="eastAsia"/>
          <w:lang w:eastAsia="zh-CN"/>
        </w:rPr>
      </w:pPr>
      <w:r>
        <w:rPr>
          <w:spacing w:val="-5"/>
          <w:lang w:eastAsia="zh-CN"/>
        </w:rPr>
        <w:t>权直至寄售商品售卖给第三者为止。</w:t>
      </w:r>
    </w:p>
    <w:p w14:paraId="78F51C78">
      <w:pPr>
        <w:pStyle w:val="3"/>
        <w:spacing w:before="191" w:line="219" w:lineRule="auto"/>
        <w:rPr>
          <w:rFonts w:hint="eastAsia"/>
          <w:lang w:eastAsia="zh-CN"/>
        </w:rPr>
      </w:pPr>
      <w:r>
        <w:rPr>
          <w:spacing w:val="-4"/>
          <w:lang w:eastAsia="zh-CN"/>
        </w:rPr>
        <w:t>4. 商品范围：女士泳衣、男士泳裤、泳镜、泳帽、充气玩具、运动服装、鞋袜等。</w:t>
      </w:r>
    </w:p>
    <w:p w14:paraId="71024036">
      <w:pPr>
        <w:pStyle w:val="3"/>
        <w:spacing w:before="114" w:line="236" w:lineRule="auto"/>
        <w:ind w:right="96"/>
        <w:rPr>
          <w:rFonts w:hint="eastAsia"/>
        </w:rPr>
      </w:pPr>
      <w:r>
        <w:rPr>
          <w:spacing w:val="-3"/>
        </w:rPr>
        <w:t>5.</w:t>
      </w:r>
      <w:r>
        <w:rPr>
          <w:rFonts w:hint="eastAsia"/>
          <w:spacing w:val="-3"/>
          <w:lang w:eastAsia="zh-CN"/>
        </w:rPr>
        <w:t xml:space="preserve"> </w:t>
      </w:r>
      <w:r>
        <w:rPr>
          <w:spacing w:val="-3"/>
        </w:rPr>
        <w:t>商品品牌：SPEEDO(速比涛)</w:t>
      </w:r>
      <w:r>
        <w:rPr>
          <w:spacing w:val="-31"/>
        </w:rPr>
        <w:t xml:space="preserve"> </w:t>
      </w:r>
      <w:r>
        <w:rPr>
          <w:spacing w:val="-3"/>
        </w:rPr>
        <w:t>/</w:t>
      </w:r>
      <w:r>
        <w:rPr>
          <w:rFonts w:hint="eastAsia"/>
          <w:spacing w:val="-3"/>
          <w:lang w:eastAsia="zh-CN"/>
        </w:rPr>
        <w:t xml:space="preserve"> </w:t>
      </w:r>
      <w:r>
        <w:rPr>
          <w:spacing w:val="-3"/>
        </w:rPr>
        <w:t>ARENA(阿瑞娜)</w:t>
      </w:r>
      <w:r>
        <w:rPr>
          <w:rFonts w:hint="eastAsia"/>
          <w:spacing w:val="-3"/>
          <w:lang w:eastAsia="zh-CN"/>
        </w:rPr>
        <w:t xml:space="preserve"> </w:t>
      </w:r>
      <w:r>
        <w:rPr>
          <w:spacing w:val="-3"/>
        </w:rPr>
        <w:t>/</w:t>
      </w:r>
      <w:r>
        <w:rPr>
          <w:rFonts w:hint="eastAsia"/>
          <w:spacing w:val="-3"/>
          <w:lang w:eastAsia="zh-CN"/>
        </w:rPr>
        <w:t xml:space="preserve"> </w:t>
      </w:r>
      <w:r>
        <w:rPr>
          <w:spacing w:val="-3"/>
        </w:rPr>
        <w:t>LINING(李宁</w:t>
      </w:r>
      <w:r>
        <w:rPr>
          <w:rFonts w:hint="eastAsia"/>
          <w:spacing w:val="-22"/>
          <w:lang w:eastAsia="zh-CN"/>
        </w:rPr>
        <w:t xml:space="preserve">） </w:t>
      </w:r>
      <w:r>
        <w:rPr>
          <w:spacing w:val="-3"/>
        </w:rPr>
        <w:t>/</w:t>
      </w:r>
      <w:r>
        <w:rPr>
          <w:rFonts w:hint="eastAsia"/>
          <w:spacing w:val="-3"/>
          <w:lang w:eastAsia="zh-CN"/>
        </w:rPr>
        <w:t xml:space="preserve"> </w:t>
      </w:r>
      <w:r>
        <w:rPr>
          <w:spacing w:val="-3"/>
        </w:rPr>
        <w:t>SHUMAN(舒漫)</w:t>
      </w:r>
      <w:r>
        <w:rPr>
          <w:rFonts w:hint="eastAsia"/>
          <w:spacing w:val="-3"/>
          <w:lang w:eastAsia="zh-CN"/>
        </w:rPr>
        <w:t xml:space="preserve"> </w:t>
      </w:r>
      <w:r>
        <w:rPr>
          <w:spacing w:val="-3"/>
        </w:rPr>
        <w:t>/</w:t>
      </w:r>
      <w:r>
        <w:rPr>
          <w:rFonts w:hint="eastAsia"/>
          <w:spacing w:val="-3"/>
          <w:lang w:eastAsia="zh-CN"/>
        </w:rPr>
        <w:t xml:space="preserve"> </w:t>
      </w:r>
      <w:r>
        <w:rPr>
          <w:spacing w:val="-3"/>
        </w:rPr>
        <w:t>JINGHONG</w:t>
      </w:r>
      <w:r>
        <w:rPr>
          <w:rFonts w:hint="eastAsia"/>
          <w:spacing w:val="-3"/>
          <w:lang w:eastAsia="zh-CN"/>
        </w:rPr>
        <w:t>（</w:t>
      </w:r>
      <w:r>
        <w:rPr>
          <w:spacing w:val="-3"/>
          <w:lang w:eastAsia="zh-CN"/>
        </w:rPr>
        <w:t>金宏</w:t>
      </w:r>
      <w:r>
        <w:rPr>
          <w:rFonts w:hint="eastAsia"/>
          <w:spacing w:val="-3"/>
          <w:lang w:eastAsia="zh-CN"/>
        </w:rPr>
        <w:t>）</w:t>
      </w:r>
      <w:r>
        <w:rPr>
          <w:rFonts w:ascii="Times New Roman" w:hAnsi="Times New Roman" w:eastAsia="Times New Roman" w:cs="Times New Roman"/>
          <w:spacing w:val="-11"/>
        </w:rPr>
        <w:t>/CHANGNING</w:t>
      </w:r>
      <w:r>
        <w:rPr>
          <w:spacing w:val="-11"/>
        </w:rPr>
        <w:t>(畅宁)</w:t>
      </w:r>
      <w:r>
        <w:rPr>
          <w:rFonts w:hint="eastAsia"/>
          <w:spacing w:val="-11"/>
          <w:lang w:eastAsia="zh-CN"/>
        </w:rPr>
        <w:t xml:space="preserve"> </w:t>
      </w:r>
      <w:r>
        <w:rPr>
          <w:spacing w:val="-11"/>
        </w:rPr>
        <w:t>/</w:t>
      </w:r>
      <w:r>
        <w:rPr>
          <w:rFonts w:hint="eastAsia"/>
          <w:spacing w:val="-11"/>
          <w:lang w:eastAsia="zh-CN"/>
        </w:rPr>
        <w:t xml:space="preserve"> </w:t>
      </w:r>
      <w:r>
        <w:rPr>
          <w:rFonts w:ascii="Times New Roman" w:hAnsi="Times New Roman" w:eastAsia="Times New Roman" w:cs="Times New Roman"/>
          <w:spacing w:val="-11"/>
        </w:rPr>
        <w:t>HAOSHOU</w:t>
      </w:r>
      <w:r>
        <w:rPr>
          <w:spacing w:val="-11"/>
        </w:rPr>
        <w:t>(号</w:t>
      </w:r>
      <w:r>
        <w:rPr>
          <w:spacing w:val="-12"/>
        </w:rPr>
        <w:t>手)</w:t>
      </w:r>
      <w:r>
        <w:rPr>
          <w:rFonts w:hint="eastAsia"/>
          <w:spacing w:val="-12"/>
          <w:lang w:eastAsia="zh-CN"/>
        </w:rPr>
        <w:t xml:space="preserve"> </w:t>
      </w:r>
      <w:r>
        <w:rPr>
          <w:spacing w:val="-12"/>
        </w:rPr>
        <w:t>/</w:t>
      </w:r>
      <w:r>
        <w:rPr>
          <w:rFonts w:hint="eastAsia"/>
          <w:spacing w:val="-12"/>
          <w:lang w:eastAsia="zh-CN"/>
        </w:rPr>
        <w:t xml:space="preserve"> </w:t>
      </w:r>
      <w:r>
        <w:rPr>
          <w:rFonts w:ascii="Times New Roman" w:hAnsi="Times New Roman" w:eastAsia="Times New Roman" w:cs="Times New Roman"/>
          <w:spacing w:val="-12"/>
        </w:rPr>
        <w:t>QIHAI</w:t>
      </w:r>
      <w:r>
        <w:rPr>
          <w:spacing w:val="-12"/>
        </w:rPr>
        <w:t>(齐海)</w:t>
      </w:r>
      <w:r>
        <w:rPr>
          <w:rFonts w:hint="eastAsia"/>
          <w:spacing w:val="-12"/>
          <w:lang w:eastAsia="zh-CN"/>
        </w:rPr>
        <w:t xml:space="preserve"> </w:t>
      </w:r>
      <w:r>
        <w:rPr>
          <w:spacing w:val="-12"/>
        </w:rPr>
        <w:t>/</w:t>
      </w:r>
      <w:r>
        <w:rPr>
          <w:rFonts w:hint="eastAsia"/>
          <w:spacing w:val="-12"/>
          <w:lang w:eastAsia="zh-CN"/>
        </w:rPr>
        <w:t xml:space="preserve"> </w:t>
      </w:r>
      <w:r>
        <w:rPr>
          <w:rFonts w:ascii="Times New Roman" w:hAnsi="Times New Roman" w:eastAsia="Times New Roman" w:cs="Times New Roman"/>
          <w:spacing w:val="-12"/>
        </w:rPr>
        <w:t>XINGHUAERTE</w:t>
      </w:r>
      <w:r>
        <w:rPr>
          <w:spacing w:val="-12"/>
        </w:rPr>
        <w:t>(兴·</w:t>
      </w:r>
      <w:r>
        <w:rPr>
          <w:spacing w:val="-76"/>
        </w:rPr>
        <w:t xml:space="preserve"> </w:t>
      </w:r>
      <w:r>
        <w:rPr>
          <w:spacing w:val="-12"/>
        </w:rPr>
        <w:t>华尔特)</w:t>
      </w:r>
      <w:r>
        <w:rPr>
          <w:rFonts w:hint="eastAsia"/>
          <w:spacing w:val="-12"/>
          <w:lang w:eastAsia="zh-CN"/>
        </w:rPr>
        <w:t xml:space="preserve"> </w:t>
      </w:r>
      <w:r>
        <w:rPr>
          <w:spacing w:val="-12"/>
        </w:rPr>
        <w:t xml:space="preserve">/ </w:t>
      </w:r>
      <w:r>
        <w:rPr>
          <w:rFonts w:ascii="Times New Roman" w:hAnsi="Times New Roman" w:eastAsia="Times New Roman" w:cs="Times New Roman"/>
          <w:spacing w:val="-12"/>
        </w:rPr>
        <w:t xml:space="preserve">INTEX/YYK  </w:t>
      </w:r>
      <w:r>
        <w:rPr>
          <w:spacing w:val="-12"/>
        </w:rPr>
        <w:t>等。</w:t>
      </w:r>
    </w:p>
    <w:p w14:paraId="21DFF8E2">
      <w:pPr>
        <w:spacing w:line="369" w:lineRule="auto"/>
      </w:pPr>
    </w:p>
    <w:p w14:paraId="795C64EA">
      <w:pPr>
        <w:pStyle w:val="3"/>
        <w:spacing w:before="65" w:line="219" w:lineRule="auto"/>
        <w:ind w:left="2"/>
        <w:outlineLvl w:val="0"/>
        <w:rPr>
          <w:rFonts w:hint="eastAsia"/>
          <w:lang w:eastAsia="zh-CN"/>
        </w:rPr>
      </w:pPr>
      <w:r>
        <w:rPr>
          <w:b/>
          <w:bCs/>
          <w:spacing w:val="-6"/>
          <w:lang w:eastAsia="zh-CN"/>
        </w:rPr>
        <w:t>二、合作双方权利义务</w:t>
      </w:r>
    </w:p>
    <w:p w14:paraId="0FA22205">
      <w:pPr>
        <w:pStyle w:val="3"/>
        <w:spacing w:before="86" w:line="219" w:lineRule="auto"/>
        <w:ind w:left="89"/>
        <w:rPr>
          <w:rFonts w:hint="eastAsia"/>
          <w:lang w:eastAsia="zh-CN"/>
        </w:rPr>
      </w:pPr>
      <w:r>
        <w:rPr>
          <w:spacing w:val="5"/>
          <w:lang w:eastAsia="zh-CN"/>
        </w:rPr>
        <w:t>(一)甲方权利与义务</w:t>
      </w:r>
    </w:p>
    <w:p w14:paraId="64A36603">
      <w:pPr>
        <w:pStyle w:val="3"/>
        <w:spacing w:before="131" w:line="218" w:lineRule="auto"/>
        <w:rPr>
          <w:rFonts w:hint="eastAsia"/>
          <w:lang w:eastAsia="zh-CN"/>
        </w:rPr>
      </w:pPr>
      <w:r>
        <w:rPr>
          <w:spacing w:val="-5"/>
          <w:lang w:eastAsia="zh-CN"/>
        </w:rPr>
        <w:t>1. 在合作过程中甲方不擅自修改、除掉寄售商品</w:t>
      </w:r>
      <w:r>
        <w:rPr>
          <w:spacing w:val="-6"/>
          <w:lang w:eastAsia="zh-CN"/>
        </w:rPr>
        <w:t>零售价和条码。</w:t>
      </w:r>
    </w:p>
    <w:p w14:paraId="59D95B57">
      <w:pPr>
        <w:pStyle w:val="3"/>
        <w:spacing w:before="114" w:line="219" w:lineRule="auto"/>
        <w:rPr>
          <w:rFonts w:hint="eastAsia"/>
          <w:lang w:eastAsia="zh-CN"/>
        </w:rPr>
      </w:pPr>
      <w:r>
        <w:rPr>
          <w:spacing w:val="-4"/>
          <w:lang w:eastAsia="zh-CN"/>
        </w:rPr>
        <w:t>2. 甲方未经乙方同意不擅自借用或拿走乙方任何寄</w:t>
      </w:r>
      <w:r>
        <w:rPr>
          <w:spacing w:val="-5"/>
          <w:lang w:eastAsia="zh-CN"/>
        </w:rPr>
        <w:t>售商品。</w:t>
      </w:r>
    </w:p>
    <w:p w14:paraId="450D9ADE">
      <w:pPr>
        <w:pStyle w:val="3"/>
        <w:spacing w:before="223" w:line="219" w:lineRule="auto"/>
        <w:rPr>
          <w:rFonts w:hint="eastAsia"/>
          <w:lang w:eastAsia="zh-CN"/>
        </w:rPr>
      </w:pPr>
      <w:r>
        <w:rPr>
          <w:spacing w:val="-3"/>
          <w:lang w:eastAsia="zh-CN"/>
        </w:rPr>
        <w:t>3.</w:t>
      </w:r>
      <w:r>
        <w:rPr>
          <w:spacing w:val="-28"/>
          <w:lang w:eastAsia="zh-CN"/>
        </w:rPr>
        <w:t xml:space="preserve"> </w:t>
      </w:r>
      <w:r>
        <w:rPr>
          <w:spacing w:val="-3"/>
          <w:lang w:eastAsia="zh-CN"/>
        </w:rPr>
        <w:t>甲方安排专人负责每月商品销售月报表的汇报工作，并将缺货、断码、断</w:t>
      </w:r>
      <w:r>
        <w:rPr>
          <w:spacing w:val="-4"/>
          <w:lang w:eastAsia="zh-CN"/>
        </w:rPr>
        <w:t>货等销售情况反馈给乙方。</w:t>
      </w:r>
    </w:p>
    <w:p w14:paraId="7724EC8F">
      <w:pPr>
        <w:pStyle w:val="3"/>
        <w:spacing w:before="192" w:line="219" w:lineRule="auto"/>
        <w:rPr>
          <w:rFonts w:hint="eastAsia"/>
          <w:lang w:eastAsia="zh-CN"/>
        </w:rPr>
      </w:pPr>
      <w:r>
        <w:rPr>
          <w:spacing w:val="-4"/>
          <w:lang w:eastAsia="zh-CN"/>
        </w:rPr>
        <w:t>4. 甲方营业人员应爱护乙方提供的衣架、装饰品及模特道具</w:t>
      </w:r>
      <w:r>
        <w:rPr>
          <w:spacing w:val="-5"/>
          <w:lang w:eastAsia="zh-CN"/>
        </w:rPr>
        <w:t>等，定时清洁。</w:t>
      </w:r>
    </w:p>
    <w:p w14:paraId="3538C93F">
      <w:pPr>
        <w:pStyle w:val="3"/>
        <w:spacing w:before="204" w:line="184" w:lineRule="auto"/>
        <w:rPr>
          <w:rFonts w:hint="eastAsia"/>
          <w:lang w:eastAsia="zh-CN"/>
        </w:rPr>
      </w:pPr>
      <w:r>
        <w:rPr>
          <w:spacing w:val="-4"/>
          <w:lang w:eastAsia="zh-CN"/>
        </w:rPr>
        <w:t>5. 甲方销售人员在合法合规范围内陈列、推广及销售寄售商品。甲方不会故意做有损品牌形象之事。</w:t>
      </w:r>
    </w:p>
    <w:p w14:paraId="14E6CE5E">
      <w:pPr>
        <w:spacing w:line="14" w:lineRule="auto"/>
        <w:rPr>
          <w:sz w:val="2"/>
          <w:lang w:eastAsia="zh-CN"/>
        </w:rPr>
      </w:pPr>
      <w:r>
        <w:rPr>
          <w:sz w:val="2"/>
          <w:szCs w:val="2"/>
          <w:lang w:eastAsia="zh-CN"/>
        </w:rPr>
        <w:br w:type="column"/>
      </w:r>
    </w:p>
    <w:p w14:paraId="4B47B0BA">
      <w:pPr>
        <w:spacing w:line="249" w:lineRule="auto"/>
        <w:rPr>
          <w:lang w:eastAsia="zh-CN"/>
        </w:rPr>
      </w:pPr>
    </w:p>
    <w:p w14:paraId="5518BE2E">
      <w:pPr>
        <w:spacing w:line="249" w:lineRule="auto"/>
        <w:rPr>
          <w:lang w:eastAsia="zh-CN"/>
        </w:rPr>
      </w:pPr>
    </w:p>
    <w:p w14:paraId="26334E69">
      <w:pPr>
        <w:spacing w:line="249" w:lineRule="auto"/>
        <w:rPr>
          <w:lang w:eastAsia="zh-CN"/>
        </w:rPr>
      </w:pPr>
    </w:p>
    <w:p w14:paraId="1074011E">
      <w:pPr>
        <w:pStyle w:val="3"/>
        <w:spacing w:before="65" w:line="222" w:lineRule="auto"/>
        <w:rPr>
          <w:rFonts w:hint="eastAsia"/>
          <w:lang w:eastAsia="zh-CN"/>
        </w:rPr>
      </w:pPr>
    </w:p>
    <w:p w14:paraId="23807DBE">
      <w:pPr>
        <w:spacing w:line="252" w:lineRule="auto"/>
        <w:rPr>
          <w:lang w:eastAsia="zh-CN"/>
        </w:rPr>
      </w:pPr>
    </w:p>
    <w:p w14:paraId="2CF30AC9">
      <w:pPr>
        <w:spacing w:line="252" w:lineRule="auto"/>
        <w:rPr>
          <w:lang w:eastAsia="zh-CN"/>
        </w:rPr>
      </w:pPr>
    </w:p>
    <w:p w14:paraId="3EA1C724">
      <w:pPr>
        <w:spacing w:line="252" w:lineRule="auto"/>
        <w:rPr>
          <w:lang w:eastAsia="zh-CN"/>
        </w:rPr>
      </w:pPr>
    </w:p>
    <w:p w14:paraId="49C18AC8">
      <w:pPr>
        <w:spacing w:line="252" w:lineRule="auto"/>
        <w:rPr>
          <w:lang w:eastAsia="zh-CN"/>
        </w:rPr>
      </w:pPr>
    </w:p>
    <w:p w14:paraId="1C7294DE">
      <w:pPr>
        <w:spacing w:line="252" w:lineRule="auto"/>
        <w:rPr>
          <w:lang w:eastAsia="zh-CN"/>
        </w:rPr>
      </w:pPr>
    </w:p>
    <w:p w14:paraId="7C4E736B">
      <w:pPr>
        <w:spacing w:line="253" w:lineRule="auto"/>
        <w:rPr>
          <w:lang w:eastAsia="zh-CN"/>
        </w:rPr>
      </w:pPr>
    </w:p>
    <w:p w14:paraId="6936123C">
      <w:pPr>
        <w:spacing w:before="1" w:line="1730" w:lineRule="exact"/>
        <w:ind w:firstLine="159"/>
        <w:rPr>
          <w:lang w:eastAsia="zh-CN"/>
        </w:rPr>
      </w:pPr>
    </w:p>
    <w:p w14:paraId="445136A9">
      <w:pPr>
        <w:spacing w:line="1730" w:lineRule="exact"/>
        <w:rPr>
          <w:lang w:eastAsia="zh-CN"/>
        </w:rPr>
        <w:sectPr>
          <w:type w:val="continuous"/>
          <w:pgSz w:w="11780" w:h="16710"/>
          <w:pgMar w:top="740" w:right="20" w:bottom="0" w:left="1130" w:header="0" w:footer="0" w:gutter="0"/>
          <w:cols w:equalWidth="0" w:num="2">
            <w:col w:w="9280" w:space="100"/>
            <w:col w:w="1250"/>
          </w:cols>
        </w:sectPr>
      </w:pPr>
    </w:p>
    <w:p w14:paraId="2D84D549">
      <w:pPr>
        <w:pStyle w:val="3"/>
        <w:spacing w:before="228" w:line="407" w:lineRule="auto"/>
        <w:ind w:right="838"/>
        <w:jc w:val="both"/>
        <w:rPr>
          <w:rFonts w:hint="eastAsia"/>
          <w:lang w:eastAsia="zh-CN"/>
        </w:rPr>
      </w:pPr>
      <w:r>
        <w:rPr>
          <w:spacing w:val="-3"/>
          <w:lang w:eastAsia="zh-CN"/>
        </w:rPr>
        <w:t>6.</w:t>
      </w:r>
      <w:r>
        <w:rPr>
          <w:spacing w:val="32"/>
          <w:lang w:eastAsia="zh-CN"/>
        </w:rPr>
        <w:t xml:space="preserve"> </w:t>
      </w:r>
      <w:r>
        <w:rPr>
          <w:spacing w:val="-3"/>
          <w:lang w:eastAsia="zh-CN"/>
        </w:rPr>
        <w:t>甲方销售过程中如因甲方原因导致寄售商品丢失的，甲方负责寄售货品部门应按该商品零售价</w:t>
      </w:r>
      <w:commentRangeStart w:id="1"/>
      <w:r>
        <w:rPr>
          <w:rFonts w:hint="eastAsia"/>
          <w:spacing w:val="-3"/>
          <w:lang w:eastAsia="zh-CN"/>
        </w:rPr>
        <w:t>42</w:t>
      </w:r>
      <w:r>
        <w:rPr>
          <w:spacing w:val="-3"/>
          <w:lang w:eastAsia="zh-CN"/>
        </w:rPr>
        <w:t xml:space="preserve"> %</w:t>
      </w:r>
      <w:commentRangeEnd w:id="1"/>
      <w:r>
        <w:commentReference w:id="1"/>
      </w:r>
      <w:r>
        <w:rPr>
          <w:spacing w:val="-3"/>
          <w:lang w:eastAsia="zh-CN"/>
        </w:rPr>
        <w:t>向乙方支付</w:t>
      </w:r>
      <w:r>
        <w:rPr>
          <w:lang w:eastAsia="zh-CN"/>
        </w:rPr>
        <w:t xml:space="preserve"> 价款予以赔偿，但因寄售商品被第三方故意偷窃、损毁等情况的，应由犯罪人和侵权人赔</w:t>
      </w:r>
      <w:r>
        <w:rPr>
          <w:spacing w:val="-1"/>
          <w:lang w:eastAsia="zh-CN"/>
        </w:rPr>
        <w:t>偿，甲方通知乙方并向</w:t>
      </w:r>
      <w:r>
        <w:rPr>
          <w:lang w:eastAsia="zh-CN"/>
        </w:rPr>
        <w:t xml:space="preserve"> </w:t>
      </w:r>
      <w:r>
        <w:rPr>
          <w:spacing w:val="-5"/>
          <w:lang w:eastAsia="zh-CN"/>
        </w:rPr>
        <w:t>公安机关等相关部门报案，甲方协助乙方追索违法犯罪人、侵权人的法律责任。</w:t>
      </w:r>
    </w:p>
    <w:p w14:paraId="6E1F4FDF">
      <w:pPr>
        <w:pStyle w:val="3"/>
        <w:spacing w:before="29" w:line="219" w:lineRule="auto"/>
        <w:rPr>
          <w:rFonts w:hint="eastAsia"/>
          <w:lang w:eastAsia="zh-CN"/>
        </w:rPr>
      </w:pPr>
      <w:r>
        <w:rPr>
          <w:spacing w:val="-4"/>
          <w:lang w:eastAsia="zh-CN"/>
        </w:rPr>
        <w:t>7. 甲方保证所有发生的月结款不因甲方某具体当事人的离职而迟付或者拒付乙方销售货款。</w:t>
      </w:r>
    </w:p>
    <w:p w14:paraId="1086C67F">
      <w:pPr>
        <w:pStyle w:val="3"/>
        <w:spacing w:before="213" w:line="241" w:lineRule="auto"/>
        <w:ind w:left="4878" w:right="850" w:hanging="4879"/>
        <w:rPr>
          <w:rFonts w:ascii="Times New Roman" w:hAnsi="Times New Roman" w:eastAsia="Times New Roman" w:cs="Times New Roman"/>
          <w:sz w:val="14"/>
          <w:szCs w:val="14"/>
          <w:lang w:eastAsia="zh-CN"/>
        </w:rPr>
      </w:pPr>
      <w:r>
        <w:rPr>
          <w:spacing w:val="-4"/>
          <w:lang w:eastAsia="zh-CN"/>
        </w:rPr>
        <w:t>8.</w:t>
      </w:r>
      <w:r>
        <w:rPr>
          <w:rFonts w:hint="eastAsia"/>
          <w:spacing w:val="-4"/>
          <w:lang w:eastAsia="zh-CN"/>
        </w:rPr>
        <w:t xml:space="preserve"> </w:t>
      </w:r>
      <w:r>
        <w:rPr>
          <w:spacing w:val="-4"/>
          <w:lang w:eastAsia="zh-CN"/>
        </w:rPr>
        <w:t>甲方可根据客户需求情况决定在合作场所内所需陈列的寄售商品的数量及种类，并可决定将滞销或不受顾客欢</w:t>
      </w:r>
      <w:r>
        <w:rPr>
          <w:lang w:eastAsia="zh-CN"/>
        </w:rPr>
        <w:t xml:space="preserve"> </w:t>
      </w:r>
      <w:r>
        <w:rPr>
          <w:rFonts w:ascii="Times New Roman" w:hAnsi="Times New Roman" w:eastAsia="Times New Roman" w:cs="Times New Roman"/>
          <w:sz w:val="14"/>
          <w:szCs w:val="14"/>
          <w:lang w:eastAsia="zh-CN"/>
        </w:rPr>
        <w:t>1</w:t>
      </w:r>
    </w:p>
    <w:p w14:paraId="23395003">
      <w:pPr>
        <w:spacing w:line="289" w:lineRule="auto"/>
        <w:rPr>
          <w:lang w:eastAsia="zh-CN"/>
        </w:rPr>
      </w:pPr>
    </w:p>
    <w:p w14:paraId="035E17AB">
      <w:pPr>
        <w:spacing w:line="290" w:lineRule="auto"/>
        <w:rPr>
          <w:lang w:eastAsia="zh-CN"/>
        </w:rPr>
      </w:pPr>
    </w:p>
    <w:p w14:paraId="6ABB679C">
      <w:pPr>
        <w:spacing w:line="290" w:lineRule="auto"/>
        <w:rPr>
          <w:lang w:eastAsia="zh-CN"/>
        </w:rPr>
      </w:pPr>
    </w:p>
    <w:p w14:paraId="051ADE30">
      <w:pPr>
        <w:pStyle w:val="3"/>
        <w:spacing w:before="66" w:line="184" w:lineRule="auto"/>
        <w:ind w:left="9239"/>
        <w:rPr>
          <w:rFonts w:hint="eastAsia"/>
          <w:lang w:eastAsia="zh-CN"/>
        </w:rPr>
      </w:pPr>
    </w:p>
    <w:p w14:paraId="36D893CC">
      <w:pPr>
        <w:spacing w:line="184" w:lineRule="auto"/>
        <w:rPr>
          <w:lang w:eastAsia="zh-CN"/>
        </w:rPr>
        <w:sectPr>
          <w:type w:val="continuous"/>
          <w:pgSz w:w="11780" w:h="16710"/>
          <w:pgMar w:top="740" w:right="20" w:bottom="0" w:left="1130" w:header="0" w:footer="0" w:gutter="0"/>
          <w:cols w:equalWidth="0" w:num="1">
            <w:col w:w="10630"/>
          </w:cols>
        </w:sectPr>
      </w:pPr>
    </w:p>
    <w:p w14:paraId="2CBAE66A">
      <w:pPr>
        <w:pStyle w:val="3"/>
        <w:spacing w:before="40" w:line="220" w:lineRule="auto"/>
        <w:rPr>
          <w:rFonts w:hint="eastAsia"/>
          <w:lang w:eastAsia="zh-CN"/>
        </w:rPr>
      </w:pPr>
      <w:r>
        <w:rPr>
          <w:spacing w:val="-5"/>
          <w:lang w:eastAsia="zh-CN"/>
        </w:rPr>
        <w:t>迎的寄售商品移离场所。</w:t>
      </w:r>
    </w:p>
    <w:p w14:paraId="234BCC2C">
      <w:pPr>
        <w:pStyle w:val="3"/>
        <w:spacing w:before="201" w:line="219" w:lineRule="auto"/>
        <w:rPr>
          <w:rFonts w:hint="eastAsia"/>
          <w:lang w:eastAsia="zh-CN"/>
        </w:rPr>
      </w:pPr>
      <w:r>
        <w:rPr>
          <w:spacing w:val="2"/>
          <w:lang w:eastAsia="zh-CN"/>
        </w:rPr>
        <w:t>(二)乙方权利与义务</w:t>
      </w:r>
    </w:p>
    <w:p w14:paraId="1BB8C98C">
      <w:pPr>
        <w:pStyle w:val="3"/>
        <w:spacing w:before="233" w:line="393" w:lineRule="auto"/>
        <w:ind w:right="789"/>
        <w:jc w:val="both"/>
        <w:rPr>
          <w:rFonts w:hint="eastAsia"/>
          <w:lang w:eastAsia="zh-CN"/>
        </w:rPr>
      </w:pPr>
      <w:r>
        <w:rPr>
          <w:spacing w:val="-4"/>
          <w:lang w:eastAsia="zh-CN"/>
        </w:rPr>
        <w:t>1.</w:t>
      </w:r>
      <w:r>
        <w:rPr>
          <w:spacing w:val="72"/>
          <w:lang w:eastAsia="zh-CN"/>
        </w:rPr>
        <w:t xml:space="preserve"> </w:t>
      </w:r>
      <w:r>
        <w:rPr>
          <w:spacing w:val="-4"/>
          <w:lang w:eastAsia="zh-CN"/>
        </w:rPr>
        <w:t>乙方保证其商品为符合国家和行业质量和销售标准的产品，保证产品来源合法、拥有产品的合法授权，如侵害</w:t>
      </w:r>
      <w:r>
        <w:rPr>
          <w:lang w:eastAsia="zh-CN"/>
        </w:rPr>
        <w:t xml:space="preserve"> </w:t>
      </w:r>
      <w:r>
        <w:rPr>
          <w:spacing w:val="1"/>
          <w:lang w:eastAsia="zh-CN"/>
        </w:rPr>
        <w:t>其他任何第三方合法权益的，乙方须承担赔</w:t>
      </w:r>
      <w:r>
        <w:rPr>
          <w:lang w:eastAsia="zh-CN"/>
        </w:rPr>
        <w:t xml:space="preserve">偿责任。如未售商品或售出商品在保修期(三个月)内出现质量问题， </w:t>
      </w:r>
      <w:r>
        <w:rPr>
          <w:spacing w:val="-1"/>
          <w:lang w:eastAsia="zh-CN"/>
        </w:rPr>
        <w:t>甲方可随时给顾客换货或退货，由此产生的费用由乙方负责。如甲方因前述产品质量问题造成损失或被相关部门</w:t>
      </w:r>
      <w:r>
        <w:rPr>
          <w:spacing w:val="14"/>
          <w:lang w:eastAsia="zh-CN"/>
        </w:rPr>
        <w:t xml:space="preserve"> </w:t>
      </w:r>
      <w:r>
        <w:rPr>
          <w:spacing w:val="-5"/>
          <w:lang w:eastAsia="zh-CN"/>
        </w:rPr>
        <w:t>处罚的，则乙方应赔偿甲方损失和罚款。</w:t>
      </w:r>
      <w:r>
        <w:rPr>
          <w:rFonts w:hint="eastAsia"/>
          <w:spacing w:val="-5"/>
          <w:lang w:eastAsia="zh-CN"/>
        </w:rPr>
        <w:t>此外，若因产品质量问题导致甲方商誉受损、客户投诉或其他间接损失，乙方应承担相应的赔偿责任。</w:t>
      </w:r>
    </w:p>
    <w:p w14:paraId="233748B5">
      <w:pPr>
        <w:pStyle w:val="3"/>
        <w:spacing w:before="54" w:line="304" w:lineRule="auto"/>
        <w:ind w:right="837"/>
        <w:rPr>
          <w:rFonts w:hint="eastAsia"/>
          <w:lang w:eastAsia="zh-CN"/>
        </w:rPr>
      </w:pPr>
      <w:r>
        <w:rPr>
          <w:spacing w:val="-3"/>
          <w:lang w:eastAsia="zh-CN"/>
        </w:rPr>
        <w:t>2.</w:t>
      </w:r>
      <w:r>
        <w:rPr>
          <w:spacing w:val="51"/>
          <w:lang w:eastAsia="zh-CN"/>
        </w:rPr>
        <w:t xml:space="preserve"> </w:t>
      </w:r>
      <w:r>
        <w:rPr>
          <w:spacing w:val="-3"/>
          <w:lang w:eastAsia="zh-CN"/>
        </w:rPr>
        <w:t>乙方有义务协助甲方经营，具体内容包括</w:t>
      </w:r>
      <w:r>
        <w:rPr>
          <w:spacing w:val="-4"/>
          <w:lang w:eastAsia="zh-CN"/>
        </w:rPr>
        <w:t>但不限于协助甲方营业人员做好商品的陈列、导购；并且乙方的协助</w:t>
      </w:r>
      <w:r>
        <w:rPr>
          <w:lang w:eastAsia="zh-CN"/>
        </w:rPr>
        <w:t xml:space="preserve"> </w:t>
      </w:r>
      <w:r>
        <w:rPr>
          <w:spacing w:val="-5"/>
          <w:lang w:eastAsia="zh-CN"/>
        </w:rPr>
        <w:t>义务不得影响甲方正常经营活动。</w:t>
      </w:r>
    </w:p>
    <w:p w14:paraId="7F02AE2E">
      <w:pPr>
        <w:pStyle w:val="3"/>
        <w:spacing w:before="231" w:line="219" w:lineRule="auto"/>
        <w:rPr>
          <w:rFonts w:hint="eastAsia"/>
          <w:lang w:eastAsia="zh-CN"/>
        </w:rPr>
      </w:pPr>
      <w:r>
        <w:rPr>
          <w:spacing w:val="-4"/>
          <w:lang w:eastAsia="zh-CN"/>
        </w:rPr>
        <w:t>3. 合作过程中有销售不畅或者不良的商品，由甲方提出后，乙方负责调</w:t>
      </w:r>
      <w:r>
        <w:rPr>
          <w:spacing w:val="-5"/>
          <w:lang w:eastAsia="zh-CN"/>
        </w:rPr>
        <w:t>换或退货，所产生的费用由乙方支付。</w:t>
      </w:r>
    </w:p>
    <w:p w14:paraId="50665207">
      <w:pPr>
        <w:pStyle w:val="3"/>
        <w:spacing w:before="193" w:line="310" w:lineRule="auto"/>
        <w:ind w:right="839"/>
        <w:rPr>
          <w:rFonts w:hint="eastAsia"/>
          <w:lang w:eastAsia="zh-CN"/>
        </w:rPr>
      </w:pPr>
      <w:r>
        <w:rPr>
          <w:spacing w:val="5"/>
          <w:lang w:eastAsia="zh-CN"/>
        </w:rPr>
        <w:t>4.</w:t>
      </w:r>
      <w:r>
        <w:rPr>
          <w:spacing w:val="47"/>
          <w:lang w:eastAsia="zh-CN"/>
        </w:rPr>
        <w:t xml:space="preserve"> </w:t>
      </w:r>
      <w:r>
        <w:rPr>
          <w:spacing w:val="5"/>
          <w:lang w:eastAsia="zh-CN"/>
        </w:rPr>
        <w:t>本合同期满，乙方在3日内应自行处理在甲方健身中心</w:t>
      </w:r>
      <w:r>
        <w:rPr>
          <w:spacing w:val="4"/>
          <w:lang w:eastAsia="zh-CN"/>
        </w:rPr>
        <w:t>属于乙方的所有的物品(包括未售出商品及展示道具</w:t>
      </w:r>
      <w:r>
        <w:rPr>
          <w:lang w:eastAsia="zh-CN"/>
        </w:rPr>
        <w:t xml:space="preserve"> </w:t>
      </w:r>
      <w:r>
        <w:rPr>
          <w:spacing w:val="2"/>
          <w:lang w:eastAsia="zh-CN"/>
        </w:rPr>
        <w:t>等),并承担所有费用，如乙方逾期处理的，甲方有权进行清理。</w:t>
      </w:r>
    </w:p>
    <w:p w14:paraId="7279AE3C">
      <w:pPr>
        <w:pStyle w:val="3"/>
        <w:spacing w:before="208" w:line="313" w:lineRule="auto"/>
        <w:ind w:right="831"/>
        <w:rPr>
          <w:rFonts w:hint="eastAsia"/>
          <w:lang w:eastAsia="zh-CN"/>
        </w:rPr>
      </w:pPr>
      <w:r>
        <w:rPr>
          <w:lang w:eastAsia="zh-CN"/>
        </w:rPr>
        <w:t>5.</w:t>
      </w:r>
      <w:r>
        <w:rPr>
          <w:spacing w:val="77"/>
          <w:lang w:eastAsia="zh-CN"/>
        </w:rPr>
        <w:t xml:space="preserve"> </w:t>
      </w:r>
      <w:r>
        <w:rPr>
          <w:lang w:eastAsia="zh-CN"/>
        </w:rPr>
        <w:t>甲方内部员工购买乙方商品乙方应给予零售价4.</w:t>
      </w:r>
      <w:r>
        <w:rPr>
          <w:rFonts w:hint="eastAsia"/>
          <w:lang w:eastAsia="zh-CN"/>
        </w:rPr>
        <w:t>2</w:t>
      </w:r>
      <w:r>
        <w:rPr>
          <w:lang w:eastAsia="zh-CN"/>
        </w:rPr>
        <w:t xml:space="preserve">折优惠。(该款项由甲方财务部收款，不在本合同分成范围 </w:t>
      </w:r>
      <w:r>
        <w:rPr>
          <w:spacing w:val="-1"/>
          <w:lang w:eastAsia="zh-CN"/>
        </w:rPr>
        <w:t>之内，且甲方应在《销售库存报表》中注明)</w:t>
      </w:r>
    </w:p>
    <w:p w14:paraId="1A1DB5F5">
      <w:pPr>
        <w:pStyle w:val="3"/>
        <w:spacing w:before="193" w:line="219" w:lineRule="auto"/>
        <w:ind w:left="160"/>
        <w:rPr>
          <w:rFonts w:hint="eastAsia"/>
          <w:lang w:eastAsia="zh-CN"/>
        </w:rPr>
      </w:pPr>
      <w:r>
        <w:rPr>
          <w:spacing w:val="8"/>
          <w:lang w:eastAsia="zh-CN"/>
        </w:rPr>
        <w:t>(三)保密条款</w:t>
      </w:r>
    </w:p>
    <w:p w14:paraId="6B743BAB">
      <w:pPr>
        <w:pStyle w:val="3"/>
        <w:spacing w:before="222" w:line="403" w:lineRule="auto"/>
        <w:ind w:right="839" w:firstLine="400"/>
        <w:jc w:val="both"/>
        <w:rPr>
          <w:rFonts w:hint="eastAsia"/>
          <w:lang w:eastAsia="zh-CN"/>
        </w:rPr>
      </w:pPr>
      <w:r>
        <w:rPr>
          <w:spacing w:val="-1"/>
          <w:lang w:eastAsia="zh-CN"/>
        </w:rPr>
        <w:t>双方在订立本合同过程中知悉对方的商业秘密、知识产权、合作业绩、赞助条款、合同文本等所有信息，包</w:t>
      </w:r>
      <w:r>
        <w:rPr>
          <w:spacing w:val="15"/>
          <w:lang w:eastAsia="zh-CN"/>
        </w:rPr>
        <w:t xml:space="preserve"> </w:t>
      </w:r>
      <w:r>
        <w:rPr>
          <w:spacing w:val="-1"/>
          <w:lang w:eastAsia="zh-CN"/>
        </w:rPr>
        <w:t>括双方的业务、事务安排方面的任何信息以及由本合同实施而形成的所有文件、数据和资料等信息，在本合同订</w:t>
      </w:r>
      <w:r>
        <w:rPr>
          <w:spacing w:val="18"/>
          <w:lang w:eastAsia="zh-CN"/>
        </w:rPr>
        <w:t xml:space="preserve"> </w:t>
      </w:r>
      <w:r>
        <w:rPr>
          <w:spacing w:val="-4"/>
          <w:lang w:eastAsia="zh-CN"/>
        </w:rPr>
        <w:t>立、履行、终止后</w:t>
      </w:r>
      <w:r>
        <w:rPr>
          <w:rFonts w:hint="eastAsia"/>
          <w:spacing w:val="-4"/>
          <w:lang w:eastAsia="zh-CN"/>
        </w:rPr>
        <w:t>五年内</w:t>
      </w:r>
      <w:r>
        <w:rPr>
          <w:spacing w:val="-4"/>
          <w:lang w:eastAsia="zh-CN"/>
        </w:rPr>
        <w:t>，均不得泄露、散布、擅自使用或允许他人使用。</w:t>
      </w:r>
    </w:p>
    <w:p w14:paraId="2E8B3A9C">
      <w:pPr>
        <w:pStyle w:val="3"/>
        <w:spacing w:before="1" w:line="219" w:lineRule="auto"/>
        <w:ind w:left="140"/>
        <w:rPr>
          <w:rFonts w:hint="eastAsia"/>
          <w:lang w:eastAsia="zh-CN"/>
        </w:rPr>
      </w:pPr>
      <w:r>
        <w:rPr>
          <w:spacing w:val="6"/>
          <w:lang w:eastAsia="zh-CN"/>
        </w:rPr>
        <w:t>(四)诚实信用义务</w:t>
      </w:r>
    </w:p>
    <w:p w14:paraId="260910A3">
      <w:pPr>
        <w:pStyle w:val="3"/>
        <w:spacing w:before="230" w:line="385" w:lineRule="auto"/>
        <w:ind w:right="819" w:firstLine="400"/>
        <w:jc w:val="both"/>
        <w:rPr>
          <w:rFonts w:hint="eastAsia"/>
          <w:lang w:eastAsia="zh-CN"/>
        </w:rPr>
      </w:pPr>
      <w:r>
        <w:rPr>
          <w:spacing w:val="-1"/>
          <w:lang w:eastAsia="zh-CN"/>
        </w:rPr>
        <w:t>双方在签署本合同时确认，无法将本合同履行期间可能发生的所有事件作出事先规定。因此，如由于任何不</w:t>
      </w:r>
      <w:r>
        <w:rPr>
          <w:spacing w:val="16"/>
          <w:lang w:eastAsia="zh-CN"/>
        </w:rPr>
        <w:t xml:space="preserve"> </w:t>
      </w:r>
      <w:r>
        <w:rPr>
          <w:lang w:eastAsia="zh-CN"/>
        </w:rPr>
        <w:t>可预见的事件或变化致使本合同的履行可能导致对本合同的任何一方不公平的情况发生</w:t>
      </w:r>
      <w:r>
        <w:rPr>
          <w:spacing w:val="-1"/>
          <w:lang w:eastAsia="zh-CN"/>
        </w:rPr>
        <w:t>，双方将本着诚信原则协</w:t>
      </w:r>
      <w:r>
        <w:rPr>
          <w:lang w:eastAsia="zh-CN"/>
        </w:rPr>
        <w:t xml:space="preserve"> </w:t>
      </w:r>
      <w:r>
        <w:rPr>
          <w:spacing w:val="-1"/>
          <w:lang w:eastAsia="zh-CN"/>
        </w:rPr>
        <w:t>商有关如何更改本合同的条款和条件，尽可能按本合同的精神，为这些不可预见的事件或变化提供公平的解决方</w:t>
      </w:r>
      <w:r>
        <w:rPr>
          <w:spacing w:val="15"/>
          <w:lang w:eastAsia="zh-CN"/>
        </w:rPr>
        <w:t xml:space="preserve"> </w:t>
      </w:r>
      <w:r>
        <w:rPr>
          <w:spacing w:val="-10"/>
          <w:lang w:eastAsia="zh-CN"/>
        </w:rPr>
        <w:t>法。</w:t>
      </w:r>
    </w:p>
    <w:p w14:paraId="06AD5360">
      <w:pPr>
        <w:spacing w:line="463" w:lineRule="auto"/>
        <w:rPr>
          <w:lang w:eastAsia="zh-CN"/>
        </w:rPr>
      </w:pPr>
    </w:p>
    <w:p w14:paraId="5E2A42D7">
      <w:pPr>
        <w:pStyle w:val="3"/>
        <w:spacing w:before="65" w:line="219" w:lineRule="auto"/>
        <w:ind w:left="2"/>
        <w:outlineLvl w:val="0"/>
        <w:rPr>
          <w:rFonts w:hint="eastAsia"/>
          <w:lang w:eastAsia="zh-CN"/>
        </w:rPr>
      </w:pPr>
      <w:r>
        <w:rPr>
          <w:b/>
          <w:bCs/>
          <w:spacing w:val="-5"/>
          <w:lang w:eastAsia="zh-CN"/>
        </w:rPr>
        <w:t>三、销售额分配与结算方式</w:t>
      </w:r>
    </w:p>
    <w:p w14:paraId="3B7513E6">
      <w:pPr>
        <w:pStyle w:val="3"/>
        <w:spacing w:before="146" w:line="219" w:lineRule="auto"/>
        <w:rPr>
          <w:rFonts w:hint="eastAsia"/>
          <w:lang w:eastAsia="zh-CN"/>
        </w:rPr>
      </w:pPr>
      <w:r>
        <w:rPr>
          <w:spacing w:val="-5"/>
          <w:lang w:eastAsia="zh-CN"/>
        </w:rPr>
        <w:t>1. 销售额分配</w:t>
      </w:r>
    </w:p>
    <w:p w14:paraId="15AF4050">
      <w:pPr>
        <w:pStyle w:val="3"/>
        <w:spacing w:before="183" w:line="290" w:lineRule="auto"/>
        <w:ind w:right="1709"/>
        <w:rPr>
          <w:rFonts w:hint="eastAsia"/>
          <w:spacing w:val="-3"/>
          <w:lang w:eastAsia="zh-CN"/>
        </w:rPr>
      </w:pPr>
      <w:r>
        <w:rPr>
          <w:spacing w:val="-2"/>
          <w:lang w:eastAsia="zh-CN"/>
        </w:rPr>
        <w:t>甲乙双方按</w:t>
      </w:r>
      <w:commentRangeStart w:id="2"/>
      <w:r>
        <w:rPr>
          <w:spacing w:val="-2"/>
          <w:lang w:eastAsia="zh-CN"/>
        </w:rPr>
        <w:t>固定比例</w:t>
      </w:r>
      <w:commentRangeEnd w:id="2"/>
      <w:r>
        <w:commentReference w:id="2"/>
      </w:r>
      <w:r>
        <w:rPr>
          <w:spacing w:val="-2"/>
          <w:lang w:eastAsia="zh-CN"/>
        </w:rPr>
        <w:t>分配销售额，每月产生的总销售额的</w:t>
      </w:r>
      <w:r>
        <w:rPr>
          <w:rFonts w:hint="eastAsia"/>
          <w:spacing w:val="-2"/>
          <w:lang w:val="en-US" w:eastAsia="zh-CN"/>
        </w:rPr>
        <w:t>XX</w:t>
      </w:r>
      <w:r>
        <w:rPr>
          <w:spacing w:val="-2"/>
          <w:lang w:eastAsia="zh-CN"/>
        </w:rPr>
        <w:t>归乙方所有，总销售额的</w:t>
      </w:r>
      <w:r>
        <w:rPr>
          <w:rFonts w:hint="eastAsia"/>
          <w:spacing w:val="-2"/>
          <w:lang w:val="en-US" w:eastAsia="zh-CN"/>
        </w:rPr>
        <w:t>XX</w:t>
      </w:r>
      <w:r>
        <w:rPr>
          <w:spacing w:val="-2"/>
          <w:lang w:eastAsia="zh-CN"/>
        </w:rPr>
        <w:t>归</w:t>
      </w:r>
      <w:r>
        <w:rPr>
          <w:spacing w:val="-3"/>
          <w:lang w:eastAsia="zh-CN"/>
        </w:rPr>
        <w:t>甲方所有</w:t>
      </w:r>
      <w:r>
        <w:rPr>
          <w:rFonts w:hint="eastAsia"/>
          <w:spacing w:val="-3"/>
          <w:lang w:eastAsia="zh-CN"/>
        </w:rPr>
        <w:t>。销售额指扣除任何折扣、促销优惠后的实际销售收入。</w:t>
      </w:r>
    </w:p>
    <w:p w14:paraId="451366D5">
      <w:pPr>
        <w:pStyle w:val="3"/>
        <w:spacing w:before="183" w:line="290" w:lineRule="auto"/>
        <w:ind w:right="1709"/>
        <w:rPr>
          <w:rFonts w:hint="eastAsia"/>
          <w:lang w:eastAsia="zh-CN"/>
        </w:rPr>
      </w:pPr>
      <w:r>
        <w:rPr>
          <w:spacing w:val="-1"/>
          <w:lang w:eastAsia="zh-CN"/>
        </w:rPr>
        <w:t>2.返货确认：</w:t>
      </w:r>
    </w:p>
    <w:p w14:paraId="576BFB27">
      <w:pPr>
        <w:pStyle w:val="3"/>
        <w:spacing w:before="111" w:line="271" w:lineRule="auto"/>
        <w:ind w:right="832"/>
        <w:rPr>
          <w:rFonts w:hint="eastAsia"/>
          <w:lang w:eastAsia="zh-CN"/>
        </w:rPr>
      </w:pPr>
      <w:r>
        <w:rPr>
          <w:lang w:eastAsia="zh-CN"/>
        </w:rPr>
        <w:t>1)双方确认寄售货品中滞销返货的数量、品项等信息添至</w:t>
      </w:r>
      <w:r>
        <w:rPr>
          <w:spacing w:val="-1"/>
          <w:lang w:eastAsia="zh-CN"/>
        </w:rPr>
        <w:t>《返货清单》上，双方经办人员签字确认，双方财务以</w:t>
      </w:r>
      <w:r>
        <w:rPr>
          <w:lang w:eastAsia="zh-CN"/>
        </w:rPr>
        <w:t xml:space="preserve"> </w:t>
      </w:r>
      <w:r>
        <w:rPr>
          <w:spacing w:val="-5"/>
          <w:lang w:eastAsia="zh-CN"/>
        </w:rPr>
        <w:t>此为减账凭证。</w:t>
      </w:r>
    </w:p>
    <w:p w14:paraId="206FDC0E">
      <w:pPr>
        <w:pStyle w:val="3"/>
        <w:spacing w:before="162" w:line="219" w:lineRule="auto"/>
        <w:rPr>
          <w:rFonts w:hint="eastAsia"/>
          <w:lang w:eastAsia="zh-CN"/>
        </w:rPr>
      </w:pPr>
      <w:r>
        <w:rPr>
          <w:spacing w:val="-1"/>
          <w:lang w:eastAsia="zh-CN"/>
        </w:rPr>
        <w:t>2)返货费用由乙方承担。甲方财务部与健身中</w:t>
      </w:r>
      <w:r>
        <w:rPr>
          <w:spacing w:val="-2"/>
          <w:lang w:eastAsia="zh-CN"/>
        </w:rPr>
        <w:t>心内部传递该清单。</w:t>
      </w:r>
    </w:p>
    <w:p w14:paraId="223ACC2A">
      <w:pPr>
        <w:pStyle w:val="3"/>
        <w:spacing w:before="124" w:line="219" w:lineRule="auto"/>
        <w:rPr>
          <w:rFonts w:hint="eastAsia"/>
          <w:lang w:eastAsia="zh-CN"/>
        </w:rPr>
      </w:pPr>
      <w:r>
        <w:rPr>
          <w:spacing w:val="-8"/>
          <w:lang w:eastAsia="zh-CN"/>
        </w:rPr>
        <w:t>3. 结算方式：</w:t>
      </w:r>
    </w:p>
    <w:p w14:paraId="1FD6E37E">
      <w:pPr>
        <w:pStyle w:val="3"/>
        <w:spacing w:before="173" w:line="219" w:lineRule="auto"/>
        <w:ind w:left="400"/>
        <w:rPr>
          <w:rFonts w:hint="eastAsia"/>
          <w:lang w:eastAsia="zh-CN"/>
        </w:rPr>
      </w:pPr>
      <w:r>
        <w:rPr>
          <w:spacing w:val="-2"/>
          <w:lang w:eastAsia="zh-CN"/>
        </w:rPr>
        <w:t>增值税专用发票结算，乙方按实际销售结款金额给甲方开具含有13%的增</w:t>
      </w:r>
      <w:r>
        <w:rPr>
          <w:spacing w:val="-3"/>
          <w:lang w:eastAsia="zh-CN"/>
        </w:rPr>
        <w:t>值税专用发票。乙方将发票快递到甲</w:t>
      </w:r>
    </w:p>
    <w:p w14:paraId="489CDAF0">
      <w:pPr>
        <w:pStyle w:val="3"/>
        <w:spacing w:before="153" w:line="219" w:lineRule="auto"/>
        <w:rPr>
          <w:rFonts w:hint="eastAsia"/>
          <w:lang w:eastAsia="zh-CN"/>
        </w:rPr>
      </w:pPr>
      <w:r>
        <w:rPr>
          <w:spacing w:val="2"/>
          <w:lang w:eastAsia="zh-CN"/>
        </w:rPr>
        <w:t>方指定部门的指定人员，甲方主办人员收到发票后将《发票签收</w:t>
      </w:r>
      <w:r>
        <w:rPr>
          <w:spacing w:val="1"/>
          <w:lang w:eastAsia="zh-CN"/>
        </w:rPr>
        <w:t>单》签字后通过邮件发送至乙方(乙方指定联系</w:t>
      </w:r>
    </w:p>
    <w:p w14:paraId="506B5ABA">
      <w:pPr>
        <w:pStyle w:val="3"/>
        <w:spacing w:before="65" w:line="230" w:lineRule="auto"/>
        <w:rPr>
          <w:rFonts w:hint="eastAsia"/>
          <w:lang w:eastAsia="zh-CN"/>
        </w:rPr>
      </w:pPr>
      <w:r>
        <w:rPr>
          <w:spacing w:val="-5"/>
          <w:position w:val="4"/>
          <w:lang w:eastAsia="zh-CN"/>
        </w:rPr>
        <w:t>人：</w:t>
      </w:r>
      <w:r>
        <w:rPr>
          <w:rFonts w:hint="eastAsia"/>
          <w:spacing w:val="-5"/>
          <w:position w:val="4"/>
          <w:lang w:eastAsia="zh-CN"/>
        </w:rPr>
        <w:t xml:space="preserve">   </w:t>
      </w:r>
      <w:r>
        <w:rPr>
          <w:spacing w:val="-5"/>
          <w:position w:val="1"/>
          <w:lang w:eastAsia="zh-CN"/>
        </w:rPr>
        <w:t>;</w:t>
      </w:r>
      <w:r>
        <w:rPr>
          <w:spacing w:val="-25"/>
          <w:position w:val="1"/>
          <w:lang w:eastAsia="zh-CN"/>
        </w:rPr>
        <w:t xml:space="preserve"> </w:t>
      </w:r>
      <w:r>
        <w:rPr>
          <w:rFonts w:hint="eastAsia"/>
          <w:spacing w:val="-25"/>
          <w:position w:val="1"/>
          <w:lang w:eastAsia="zh-CN"/>
        </w:rPr>
        <w:t xml:space="preserve">  </w:t>
      </w:r>
      <w:r>
        <w:rPr>
          <w:spacing w:val="-5"/>
          <w:position w:val="1"/>
          <w:lang w:eastAsia="zh-CN"/>
        </w:rPr>
        <w:t>邮</w:t>
      </w:r>
      <w:r>
        <w:rPr>
          <w:spacing w:val="-39"/>
          <w:position w:val="1"/>
          <w:lang w:eastAsia="zh-CN"/>
        </w:rPr>
        <w:t xml:space="preserve"> </w:t>
      </w:r>
      <w:r>
        <w:rPr>
          <w:spacing w:val="-5"/>
          <w:position w:val="1"/>
          <w:lang w:eastAsia="zh-CN"/>
        </w:rPr>
        <w:t>箱</w:t>
      </w:r>
      <w:r>
        <w:rPr>
          <w:spacing w:val="-23"/>
          <w:position w:val="1"/>
          <w:lang w:eastAsia="zh-CN"/>
        </w:rPr>
        <w:t xml:space="preserve"> </w:t>
      </w:r>
      <w:r>
        <w:rPr>
          <w:spacing w:val="-5"/>
          <w:position w:val="1"/>
          <w:lang w:eastAsia="zh-CN"/>
        </w:rPr>
        <w:t>：</w:t>
      </w:r>
      <w:r>
        <w:rPr>
          <w:spacing w:val="7"/>
          <w:position w:val="1"/>
          <w:lang w:eastAsia="zh-CN"/>
        </w:rPr>
        <w:t xml:space="preserve">  </w:t>
      </w:r>
      <w:r>
        <w:rPr>
          <w:spacing w:val="-5"/>
          <w:position w:val="-2"/>
          <w:lang w:eastAsia="zh-CN"/>
        </w:rPr>
        <w:t>;</w:t>
      </w:r>
      <w:r>
        <w:rPr>
          <w:rFonts w:hint="eastAsia"/>
          <w:spacing w:val="-5"/>
          <w:position w:val="-2"/>
          <w:lang w:eastAsia="zh-CN"/>
        </w:rPr>
        <w:t xml:space="preserve">  </w:t>
      </w:r>
      <w:r>
        <w:rPr>
          <w:spacing w:val="-5"/>
          <w:position w:val="-2"/>
          <w:lang w:eastAsia="zh-CN"/>
        </w:rPr>
        <w:t>联系电话：</w:t>
      </w:r>
      <w:r>
        <w:rPr>
          <w:spacing w:val="-6"/>
          <w:position w:val="-2"/>
          <w:lang w:eastAsia="zh-CN"/>
        </w:rPr>
        <w:t xml:space="preserve">   )。</w:t>
      </w:r>
    </w:p>
    <w:p w14:paraId="5E03E311">
      <w:pPr>
        <w:spacing w:before="154" w:line="188" w:lineRule="auto"/>
        <w:ind w:left="4840"/>
        <w:rPr>
          <w:rFonts w:ascii="Times New Roman" w:hAnsi="Times New Roman" w:eastAsia="Times New Roman" w:cs="Times New Roman"/>
          <w:sz w:val="14"/>
          <w:szCs w:val="14"/>
          <w:lang w:eastAsia="zh-CN"/>
        </w:rPr>
      </w:pPr>
      <w:r>
        <w:rPr>
          <w:rFonts w:ascii="Times New Roman" w:hAnsi="Times New Roman" w:eastAsia="Times New Roman" w:cs="Times New Roman"/>
          <w:sz w:val="14"/>
          <w:szCs w:val="14"/>
          <w:lang w:eastAsia="zh-CN"/>
        </w:rPr>
        <w:t>2</w:t>
      </w:r>
    </w:p>
    <w:p w14:paraId="106ACFE6">
      <w:pPr>
        <w:spacing w:line="223" w:lineRule="auto"/>
        <w:rPr>
          <w:lang w:eastAsia="zh-CN"/>
        </w:rPr>
        <w:sectPr>
          <w:footerReference r:id="rId5" w:type="default"/>
          <w:pgSz w:w="11630" w:h="16610"/>
          <w:pgMar w:top="688" w:right="0" w:bottom="1" w:left="1019" w:header="0" w:footer="0" w:gutter="0"/>
          <w:cols w:space="720" w:num="1"/>
        </w:sectPr>
      </w:pPr>
    </w:p>
    <w:p w14:paraId="2592D568">
      <w:pPr>
        <w:pStyle w:val="3"/>
        <w:spacing w:before="38" w:line="220" w:lineRule="auto"/>
        <w:ind w:left="2"/>
        <w:outlineLvl w:val="0"/>
        <w:rPr>
          <w:rFonts w:hint="eastAsia"/>
          <w:sz w:val="19"/>
          <w:szCs w:val="19"/>
          <w:lang w:eastAsia="zh-CN"/>
        </w:rPr>
      </w:pPr>
      <w:r>
        <w:rPr>
          <w:b/>
          <w:bCs/>
          <w:spacing w:val="-5"/>
          <w:sz w:val="19"/>
          <w:szCs w:val="19"/>
          <w:lang w:eastAsia="zh-CN"/>
        </w:rPr>
        <w:t>4.</w:t>
      </w:r>
      <w:r>
        <w:rPr>
          <w:spacing w:val="14"/>
          <w:sz w:val="19"/>
          <w:szCs w:val="19"/>
          <w:lang w:eastAsia="zh-CN"/>
        </w:rPr>
        <w:t xml:space="preserve"> </w:t>
      </w:r>
      <w:r>
        <w:rPr>
          <w:b/>
          <w:bCs/>
          <w:spacing w:val="-5"/>
          <w:sz w:val="19"/>
          <w:szCs w:val="19"/>
          <w:lang w:eastAsia="zh-CN"/>
        </w:rPr>
        <w:t>对账期：</w:t>
      </w:r>
    </w:p>
    <w:p w14:paraId="1EEC8D67">
      <w:pPr>
        <w:pStyle w:val="3"/>
        <w:spacing w:before="154" w:line="219" w:lineRule="auto"/>
        <w:rPr>
          <w:rFonts w:hint="eastAsia"/>
          <w:sz w:val="19"/>
          <w:szCs w:val="19"/>
          <w:lang w:eastAsia="zh-CN"/>
        </w:rPr>
      </w:pPr>
      <w:r>
        <w:rPr>
          <w:spacing w:val="6"/>
          <w:sz w:val="19"/>
          <w:szCs w:val="19"/>
          <w:lang w:eastAsia="zh-CN"/>
        </w:rPr>
        <w:t>每月初甲方先将上月《销售库存报表》提供给乙方供核对以及开具发票依据。</w:t>
      </w:r>
    </w:p>
    <w:p w14:paraId="001AB39B">
      <w:pPr>
        <w:pStyle w:val="3"/>
        <w:spacing w:before="143" w:line="220" w:lineRule="auto"/>
        <w:ind w:left="2"/>
        <w:outlineLvl w:val="0"/>
        <w:rPr>
          <w:rFonts w:hint="eastAsia"/>
          <w:sz w:val="19"/>
          <w:szCs w:val="19"/>
          <w:lang w:eastAsia="zh-CN"/>
        </w:rPr>
      </w:pPr>
      <w:r>
        <w:rPr>
          <w:b/>
          <w:bCs/>
          <w:spacing w:val="-7"/>
          <w:sz w:val="19"/>
          <w:szCs w:val="19"/>
          <w:lang w:eastAsia="zh-CN"/>
        </w:rPr>
        <w:t>5.</w:t>
      </w:r>
      <w:r>
        <w:rPr>
          <w:spacing w:val="-32"/>
          <w:sz w:val="19"/>
          <w:szCs w:val="19"/>
          <w:lang w:eastAsia="zh-CN"/>
        </w:rPr>
        <w:t xml:space="preserve"> </w:t>
      </w:r>
      <w:r>
        <w:rPr>
          <w:b/>
          <w:bCs/>
          <w:spacing w:val="-7"/>
          <w:sz w:val="19"/>
          <w:szCs w:val="19"/>
          <w:lang w:eastAsia="zh-CN"/>
        </w:rPr>
        <w:t>结账期：</w:t>
      </w:r>
    </w:p>
    <w:p w14:paraId="7CD5046E">
      <w:pPr>
        <w:pStyle w:val="3"/>
        <w:spacing w:before="155" w:line="219" w:lineRule="auto"/>
        <w:rPr>
          <w:rFonts w:hint="eastAsia"/>
          <w:sz w:val="19"/>
          <w:szCs w:val="19"/>
          <w:lang w:eastAsia="zh-CN"/>
        </w:rPr>
      </w:pPr>
      <w:r>
        <w:rPr>
          <w:spacing w:val="8"/>
          <w:sz w:val="19"/>
          <w:szCs w:val="19"/>
          <w:lang w:eastAsia="zh-CN"/>
        </w:rPr>
        <w:t>甲方财务部应在收到乙方发票30日内将上个月销售</w:t>
      </w:r>
      <w:r>
        <w:rPr>
          <w:spacing w:val="7"/>
          <w:sz w:val="19"/>
          <w:szCs w:val="19"/>
          <w:lang w:eastAsia="zh-CN"/>
        </w:rPr>
        <w:t>款按比例付给乙方。乙方未开具发票的，甲方有权延迟付款。</w:t>
      </w:r>
    </w:p>
    <w:p w14:paraId="2F6F208B">
      <w:pPr>
        <w:pStyle w:val="3"/>
        <w:spacing w:before="123" w:line="377" w:lineRule="auto"/>
        <w:ind w:right="772"/>
        <w:rPr>
          <w:rFonts w:hint="eastAsia"/>
          <w:sz w:val="19"/>
          <w:szCs w:val="19"/>
          <w:lang w:eastAsia="zh-CN"/>
        </w:rPr>
      </w:pPr>
      <w:r>
        <w:rPr>
          <w:spacing w:val="9"/>
          <w:sz w:val="19"/>
          <w:szCs w:val="19"/>
          <w:lang w:eastAsia="zh-CN"/>
        </w:rPr>
        <w:t>6.</w:t>
      </w:r>
      <w:r>
        <w:rPr>
          <w:spacing w:val="-46"/>
          <w:sz w:val="19"/>
          <w:szCs w:val="19"/>
          <w:lang w:eastAsia="zh-CN"/>
        </w:rPr>
        <w:t xml:space="preserve"> </w:t>
      </w:r>
      <w:r>
        <w:rPr>
          <w:spacing w:val="9"/>
          <w:sz w:val="19"/>
          <w:szCs w:val="19"/>
          <w:lang w:eastAsia="zh-CN"/>
        </w:rPr>
        <w:t>本合同终止后双方不再续约，双方核对销售款及未售商品数量</w:t>
      </w:r>
      <w:r>
        <w:rPr>
          <w:spacing w:val="8"/>
          <w:sz w:val="19"/>
          <w:szCs w:val="19"/>
          <w:lang w:eastAsia="zh-CN"/>
        </w:rPr>
        <w:t>完全正确，甲方应在合同终止60日内将销售款给</w:t>
      </w:r>
      <w:r>
        <w:rPr>
          <w:sz w:val="19"/>
          <w:szCs w:val="19"/>
          <w:lang w:eastAsia="zh-CN"/>
        </w:rPr>
        <w:t xml:space="preserve"> </w:t>
      </w:r>
      <w:r>
        <w:rPr>
          <w:spacing w:val="1"/>
          <w:sz w:val="19"/>
          <w:szCs w:val="19"/>
          <w:lang w:eastAsia="zh-CN"/>
        </w:rPr>
        <w:t>乙方结清。</w:t>
      </w:r>
      <w:r>
        <w:rPr>
          <w:rFonts w:hint="eastAsia"/>
          <w:spacing w:val="1"/>
          <w:sz w:val="19"/>
          <w:szCs w:val="19"/>
          <w:lang w:eastAsia="zh-CN"/>
        </w:rPr>
        <w:t>合同终止后，乙方应在【3】个工作日内处理在甲方健身中心属于乙方的所有的未售商品及展示道具，并承担所有费用。如乙方逾期处理的，甲方有权进行清理并处置未售商品。</w:t>
      </w:r>
    </w:p>
    <w:p w14:paraId="51E053AF">
      <w:pPr>
        <w:pStyle w:val="3"/>
        <w:spacing w:before="282" w:line="219" w:lineRule="auto"/>
        <w:ind w:left="2"/>
        <w:outlineLvl w:val="0"/>
        <w:rPr>
          <w:rFonts w:hint="eastAsia"/>
          <w:sz w:val="19"/>
          <w:szCs w:val="19"/>
          <w:lang w:eastAsia="zh-CN"/>
        </w:rPr>
      </w:pPr>
      <w:r>
        <w:rPr>
          <w:b/>
          <w:bCs/>
          <w:spacing w:val="-7"/>
          <w:sz w:val="19"/>
          <w:szCs w:val="19"/>
          <w:lang w:eastAsia="zh-CN"/>
        </w:rPr>
        <w:t>四</w:t>
      </w:r>
      <w:r>
        <w:rPr>
          <w:spacing w:val="-42"/>
          <w:sz w:val="19"/>
          <w:szCs w:val="19"/>
          <w:lang w:eastAsia="zh-CN"/>
        </w:rPr>
        <w:t xml:space="preserve"> </w:t>
      </w:r>
      <w:r>
        <w:rPr>
          <w:b/>
          <w:bCs/>
          <w:spacing w:val="-7"/>
          <w:sz w:val="19"/>
          <w:szCs w:val="19"/>
          <w:lang w:eastAsia="zh-CN"/>
        </w:rPr>
        <w:t>、合同解除</w:t>
      </w:r>
    </w:p>
    <w:p w14:paraId="76B337F4">
      <w:pPr>
        <w:pStyle w:val="3"/>
        <w:spacing w:before="157" w:line="289" w:lineRule="auto"/>
        <w:ind w:left="320" w:right="824" w:hanging="320"/>
        <w:rPr>
          <w:rFonts w:hint="eastAsia"/>
          <w:sz w:val="19"/>
          <w:szCs w:val="19"/>
          <w:lang w:eastAsia="zh-CN"/>
        </w:rPr>
      </w:pPr>
      <w:r>
        <w:rPr>
          <w:spacing w:val="6"/>
          <w:sz w:val="19"/>
          <w:szCs w:val="19"/>
          <w:lang w:eastAsia="zh-CN"/>
        </w:rPr>
        <w:t>1.</w:t>
      </w:r>
      <w:r>
        <w:rPr>
          <w:spacing w:val="67"/>
          <w:sz w:val="19"/>
          <w:szCs w:val="19"/>
          <w:lang w:eastAsia="zh-CN"/>
        </w:rPr>
        <w:t xml:space="preserve"> </w:t>
      </w:r>
      <w:r>
        <w:rPr>
          <w:spacing w:val="6"/>
          <w:sz w:val="19"/>
          <w:szCs w:val="19"/>
          <w:lang w:eastAsia="zh-CN"/>
        </w:rPr>
        <w:t>合作过程中甲、乙双方任何一方违反本协议约</w:t>
      </w:r>
      <w:r>
        <w:rPr>
          <w:spacing w:val="5"/>
          <w:sz w:val="19"/>
          <w:szCs w:val="19"/>
          <w:lang w:eastAsia="zh-CN"/>
        </w:rPr>
        <w:t>定，并且给对方造成严重损失时，双方应先友好协商赔偿事宜，</w:t>
      </w:r>
      <w:r>
        <w:rPr>
          <w:sz w:val="19"/>
          <w:szCs w:val="19"/>
          <w:lang w:eastAsia="zh-CN"/>
        </w:rPr>
        <w:t xml:space="preserve"> </w:t>
      </w:r>
      <w:r>
        <w:rPr>
          <w:spacing w:val="6"/>
          <w:sz w:val="19"/>
          <w:szCs w:val="19"/>
          <w:lang w:eastAsia="zh-CN"/>
        </w:rPr>
        <w:t>无果后受损失方可书面通知对方解除本合同。</w:t>
      </w:r>
    </w:p>
    <w:p w14:paraId="3E2B5E6B">
      <w:pPr>
        <w:pStyle w:val="3"/>
        <w:spacing w:before="175" w:line="219" w:lineRule="auto"/>
        <w:rPr>
          <w:rFonts w:hint="eastAsia"/>
          <w:sz w:val="19"/>
          <w:szCs w:val="19"/>
          <w:lang w:eastAsia="zh-CN"/>
        </w:rPr>
      </w:pPr>
      <w:r>
        <w:rPr>
          <w:spacing w:val="9"/>
          <w:sz w:val="19"/>
          <w:szCs w:val="19"/>
          <w:lang w:eastAsia="zh-CN"/>
        </w:rPr>
        <w:t>2. 本合同有效期内，合作过程中任何一方需提</w:t>
      </w:r>
      <w:r>
        <w:rPr>
          <w:spacing w:val="8"/>
          <w:sz w:val="19"/>
          <w:szCs w:val="19"/>
          <w:lang w:eastAsia="zh-CN"/>
        </w:rPr>
        <w:t>前解除合同的，应提前一个月书面通知对方。</w:t>
      </w:r>
    </w:p>
    <w:p w14:paraId="2949F104">
      <w:pPr>
        <w:spacing w:line="398" w:lineRule="auto"/>
        <w:rPr>
          <w:lang w:eastAsia="zh-CN"/>
        </w:rPr>
      </w:pPr>
    </w:p>
    <w:p w14:paraId="63C0FA0E">
      <w:pPr>
        <w:pStyle w:val="3"/>
        <w:spacing w:before="62" w:line="219" w:lineRule="auto"/>
        <w:ind w:left="2"/>
        <w:outlineLvl w:val="0"/>
        <w:rPr>
          <w:rFonts w:hint="eastAsia"/>
          <w:sz w:val="19"/>
          <w:szCs w:val="19"/>
          <w:lang w:eastAsia="zh-CN"/>
        </w:rPr>
      </w:pPr>
      <w:r>
        <w:rPr>
          <w:b/>
          <w:bCs/>
          <w:spacing w:val="1"/>
          <w:sz w:val="19"/>
          <w:szCs w:val="19"/>
          <w:lang w:eastAsia="zh-CN"/>
        </w:rPr>
        <w:t>五、违约责任</w:t>
      </w:r>
    </w:p>
    <w:p w14:paraId="5209C89C">
      <w:pPr>
        <w:pStyle w:val="3"/>
        <w:spacing w:before="176" w:line="219" w:lineRule="auto"/>
        <w:rPr>
          <w:rFonts w:hint="eastAsia"/>
          <w:sz w:val="19"/>
          <w:szCs w:val="19"/>
          <w:lang w:eastAsia="zh-CN"/>
        </w:rPr>
      </w:pPr>
      <w:r>
        <w:rPr>
          <w:spacing w:val="6"/>
          <w:sz w:val="19"/>
          <w:szCs w:val="19"/>
          <w:lang w:eastAsia="zh-CN"/>
        </w:rPr>
        <w:t>1. 甲方无故未按本合同约定的期限向乙方支付销售款的，乙方有权立即</w:t>
      </w:r>
      <w:r>
        <w:rPr>
          <w:spacing w:val="5"/>
          <w:sz w:val="19"/>
          <w:szCs w:val="19"/>
          <w:lang w:eastAsia="zh-CN"/>
        </w:rPr>
        <w:t>解除本合同。</w:t>
      </w:r>
    </w:p>
    <w:p w14:paraId="63887E93">
      <w:pPr>
        <w:pStyle w:val="3"/>
        <w:spacing w:before="155" w:line="219" w:lineRule="auto"/>
        <w:rPr>
          <w:rFonts w:hint="eastAsia"/>
          <w:sz w:val="19"/>
          <w:szCs w:val="19"/>
          <w:lang w:eastAsia="zh-CN"/>
        </w:rPr>
      </w:pPr>
      <w:r>
        <w:rPr>
          <w:spacing w:val="6"/>
          <w:sz w:val="19"/>
          <w:szCs w:val="19"/>
          <w:lang w:eastAsia="zh-CN"/>
        </w:rPr>
        <w:t>2.</w:t>
      </w:r>
      <w:r>
        <w:rPr>
          <w:spacing w:val="35"/>
          <w:sz w:val="19"/>
          <w:szCs w:val="19"/>
          <w:lang w:eastAsia="zh-CN"/>
        </w:rPr>
        <w:t xml:space="preserve"> </w:t>
      </w:r>
      <w:r>
        <w:rPr>
          <w:spacing w:val="6"/>
          <w:sz w:val="19"/>
          <w:szCs w:val="19"/>
          <w:lang w:eastAsia="zh-CN"/>
        </w:rPr>
        <w:t>乙方违反本合同第二条第二款的约定的义务，给甲方或者第三方造成损</w:t>
      </w:r>
      <w:r>
        <w:rPr>
          <w:spacing w:val="5"/>
          <w:sz w:val="19"/>
          <w:szCs w:val="19"/>
          <w:lang w:eastAsia="zh-CN"/>
        </w:rPr>
        <w:t>失的，应承担</w:t>
      </w:r>
      <w:r>
        <w:rPr>
          <w:rFonts w:hint="eastAsia"/>
          <w:spacing w:val="5"/>
          <w:sz w:val="19"/>
          <w:szCs w:val="19"/>
          <w:lang w:eastAsia="zh-CN"/>
        </w:rPr>
        <w:t>全部</w:t>
      </w:r>
      <w:r>
        <w:rPr>
          <w:spacing w:val="5"/>
          <w:sz w:val="19"/>
          <w:szCs w:val="19"/>
          <w:lang w:eastAsia="zh-CN"/>
        </w:rPr>
        <w:t>赔偿责任。</w:t>
      </w:r>
    </w:p>
    <w:p w14:paraId="6C98A428">
      <w:pPr>
        <w:pStyle w:val="3"/>
        <w:spacing w:before="145" w:line="294" w:lineRule="auto"/>
        <w:ind w:right="771"/>
        <w:rPr>
          <w:rFonts w:hint="eastAsia"/>
          <w:sz w:val="19"/>
          <w:szCs w:val="19"/>
          <w:lang w:eastAsia="zh-CN"/>
        </w:rPr>
      </w:pPr>
      <w:r>
        <w:rPr>
          <w:spacing w:val="6"/>
          <w:sz w:val="19"/>
          <w:szCs w:val="19"/>
          <w:lang w:eastAsia="zh-CN"/>
        </w:rPr>
        <w:t>3.</w:t>
      </w:r>
      <w:r>
        <w:rPr>
          <w:spacing w:val="92"/>
          <w:sz w:val="19"/>
          <w:szCs w:val="19"/>
          <w:lang w:eastAsia="zh-CN"/>
        </w:rPr>
        <w:t xml:space="preserve"> </w:t>
      </w:r>
      <w:r>
        <w:rPr>
          <w:spacing w:val="6"/>
          <w:sz w:val="19"/>
          <w:szCs w:val="19"/>
          <w:lang w:eastAsia="zh-CN"/>
        </w:rPr>
        <w:t>本合同有效期内，甲乙双方任何一方违反本合同条款，均视为违约，违约方应赔偿守约方因其违约行为而遭受</w:t>
      </w:r>
      <w:r>
        <w:rPr>
          <w:sz w:val="19"/>
          <w:szCs w:val="19"/>
          <w:lang w:eastAsia="zh-CN"/>
        </w:rPr>
        <w:t xml:space="preserve"> </w:t>
      </w:r>
      <w:r>
        <w:rPr>
          <w:spacing w:val="4"/>
          <w:sz w:val="19"/>
          <w:szCs w:val="19"/>
          <w:lang w:eastAsia="zh-CN"/>
        </w:rPr>
        <w:t>的损失，守约方有权解除本合同。前述损失包括但不限于诉讼费、保全费、</w:t>
      </w:r>
      <w:r>
        <w:rPr>
          <w:spacing w:val="3"/>
          <w:sz w:val="19"/>
          <w:szCs w:val="19"/>
          <w:lang w:eastAsia="zh-CN"/>
        </w:rPr>
        <w:t>律师费、鉴定费、交通费、住宿费等。</w:t>
      </w:r>
    </w:p>
    <w:p w14:paraId="15AC1738">
      <w:pPr>
        <w:pStyle w:val="3"/>
        <w:spacing w:before="145" w:line="219" w:lineRule="auto"/>
        <w:rPr>
          <w:rFonts w:hint="eastAsia"/>
          <w:sz w:val="19"/>
          <w:szCs w:val="19"/>
          <w:lang w:eastAsia="zh-CN"/>
        </w:rPr>
      </w:pPr>
      <w:r>
        <w:rPr>
          <w:spacing w:val="5"/>
          <w:sz w:val="19"/>
          <w:szCs w:val="19"/>
          <w:lang w:eastAsia="zh-CN"/>
        </w:rPr>
        <w:t>4. 有下列情形之一导致本合同无法履行的，任何一方无须承担责任</w:t>
      </w:r>
      <w:r>
        <w:rPr>
          <w:rFonts w:hint="eastAsia"/>
          <w:spacing w:val="5"/>
          <w:sz w:val="19"/>
          <w:szCs w:val="19"/>
          <w:lang w:eastAsia="zh-CN"/>
        </w:rPr>
        <w:t>，但受影响方应及时通知对方，并提供相关证明文件，同时采取合理措施减少损失</w:t>
      </w:r>
      <w:r>
        <w:rPr>
          <w:spacing w:val="5"/>
          <w:sz w:val="19"/>
          <w:szCs w:val="19"/>
          <w:lang w:eastAsia="zh-CN"/>
        </w:rPr>
        <w:t>：</w:t>
      </w:r>
    </w:p>
    <w:p w14:paraId="7220E8DC">
      <w:pPr>
        <w:pStyle w:val="3"/>
        <w:spacing w:before="155" w:line="219" w:lineRule="auto"/>
        <w:ind w:left="390"/>
        <w:rPr>
          <w:rFonts w:hint="eastAsia"/>
          <w:sz w:val="19"/>
          <w:szCs w:val="19"/>
          <w:lang w:eastAsia="zh-CN"/>
        </w:rPr>
      </w:pPr>
      <w:r>
        <w:rPr>
          <w:spacing w:val="8"/>
          <w:sz w:val="19"/>
          <w:szCs w:val="19"/>
          <w:lang w:eastAsia="zh-CN"/>
        </w:rPr>
        <w:t>(1)发生甲乙双方不能预见，不能避免并不能克服的意外事件。</w:t>
      </w:r>
    </w:p>
    <w:p w14:paraId="23F146F5">
      <w:pPr>
        <w:pStyle w:val="3"/>
        <w:spacing w:before="155" w:line="219" w:lineRule="auto"/>
        <w:ind w:left="400"/>
        <w:rPr>
          <w:rFonts w:hint="eastAsia"/>
          <w:sz w:val="19"/>
          <w:szCs w:val="19"/>
          <w:lang w:eastAsia="zh-CN"/>
        </w:rPr>
      </w:pPr>
      <w:r>
        <w:rPr>
          <w:spacing w:val="9"/>
          <w:sz w:val="19"/>
          <w:szCs w:val="19"/>
          <w:lang w:eastAsia="zh-CN"/>
        </w:rPr>
        <w:t>(2)任何一方发生停业或经营破产。</w:t>
      </w:r>
    </w:p>
    <w:p w14:paraId="33689A51">
      <w:pPr>
        <w:spacing w:line="368" w:lineRule="auto"/>
        <w:rPr>
          <w:lang w:eastAsia="zh-CN"/>
        </w:rPr>
      </w:pPr>
    </w:p>
    <w:p w14:paraId="7BD057BB">
      <w:pPr>
        <w:pStyle w:val="3"/>
        <w:spacing w:before="62" w:line="220" w:lineRule="auto"/>
        <w:ind w:left="2"/>
        <w:outlineLvl w:val="0"/>
        <w:rPr>
          <w:rFonts w:hint="eastAsia"/>
          <w:sz w:val="19"/>
          <w:szCs w:val="19"/>
        </w:rPr>
      </w:pPr>
      <w:r>
        <w:rPr>
          <w:b/>
          <w:bCs/>
          <w:spacing w:val="2"/>
          <w:sz w:val="19"/>
          <w:szCs w:val="19"/>
        </w:rPr>
        <w:t>六、合同期限</w:t>
      </w:r>
    </w:p>
    <w:p w14:paraId="67D591D5">
      <w:pPr>
        <w:pStyle w:val="3"/>
        <w:spacing w:before="166" w:line="295" w:lineRule="auto"/>
        <w:ind w:right="725"/>
        <w:rPr>
          <w:rFonts w:hint="eastAsia"/>
          <w:sz w:val="19"/>
          <w:szCs w:val="19"/>
        </w:rPr>
      </w:pPr>
      <w:r>
        <w:rPr>
          <w:spacing w:val="-1"/>
          <w:sz w:val="19"/>
          <w:szCs w:val="19"/>
        </w:rPr>
        <w:t>1. 本合同有效期：</w:t>
      </w:r>
      <w:r>
        <w:rPr>
          <w:rFonts w:hint="eastAsia"/>
          <w:spacing w:val="-1"/>
          <w:sz w:val="19"/>
          <w:szCs w:val="19"/>
          <w:lang w:val="en-US" w:eastAsia="zh-CN"/>
        </w:rPr>
        <w:t>XXXX</w:t>
      </w:r>
      <w:r>
        <w:rPr>
          <w:spacing w:val="-1"/>
          <w:sz w:val="19"/>
          <w:szCs w:val="19"/>
        </w:rPr>
        <w:t xml:space="preserve"> 年</w:t>
      </w:r>
      <w:r>
        <w:rPr>
          <w:rFonts w:hint="eastAsia"/>
          <w:spacing w:val="-1"/>
          <w:sz w:val="19"/>
          <w:szCs w:val="19"/>
          <w:lang w:eastAsia="zh-CN"/>
        </w:rPr>
        <w:t xml:space="preserve"> </w:t>
      </w:r>
      <w:r>
        <w:rPr>
          <w:rFonts w:hint="eastAsia"/>
          <w:spacing w:val="-1"/>
          <w:sz w:val="19"/>
          <w:szCs w:val="19"/>
          <w:lang w:val="en-US" w:eastAsia="zh-CN"/>
        </w:rPr>
        <w:t>XX</w:t>
      </w:r>
      <w:r>
        <w:rPr>
          <w:spacing w:val="-1"/>
          <w:sz w:val="19"/>
          <w:szCs w:val="19"/>
          <w:u w:val="single"/>
          <w:lang w:eastAsia="zh-CN"/>
        </w:rPr>
        <w:t xml:space="preserve"> </w:t>
      </w:r>
      <w:r>
        <w:rPr>
          <w:spacing w:val="-1"/>
          <w:sz w:val="19"/>
          <w:szCs w:val="19"/>
        </w:rPr>
        <w:t>月</w:t>
      </w:r>
      <w:r>
        <w:rPr>
          <w:rFonts w:hint="eastAsia"/>
          <w:spacing w:val="-1"/>
          <w:sz w:val="19"/>
          <w:szCs w:val="19"/>
          <w:lang w:eastAsia="zh-CN"/>
        </w:rPr>
        <w:t xml:space="preserve"> </w:t>
      </w:r>
      <w:r>
        <w:rPr>
          <w:rFonts w:hint="eastAsia"/>
          <w:spacing w:val="-1"/>
          <w:sz w:val="19"/>
          <w:szCs w:val="19"/>
          <w:lang w:val="en-US" w:eastAsia="zh-CN"/>
        </w:rPr>
        <w:t xml:space="preserve">XX </w:t>
      </w:r>
      <w:r>
        <w:rPr>
          <w:spacing w:val="-1"/>
          <w:sz w:val="19"/>
          <w:szCs w:val="19"/>
        </w:rPr>
        <w:t>日</w:t>
      </w:r>
      <w:r>
        <w:rPr>
          <w:rFonts w:hint="eastAsia"/>
          <w:spacing w:val="-1"/>
          <w:sz w:val="19"/>
          <w:szCs w:val="19"/>
          <w:lang w:eastAsia="zh-CN"/>
        </w:rPr>
        <w:t xml:space="preserve"> </w:t>
      </w:r>
      <w:r>
        <w:rPr>
          <w:spacing w:val="-1"/>
          <w:sz w:val="19"/>
          <w:szCs w:val="19"/>
        </w:rPr>
        <w:t>至</w:t>
      </w:r>
      <w:r>
        <w:rPr>
          <w:rFonts w:hint="eastAsia"/>
          <w:spacing w:val="-1"/>
          <w:sz w:val="19"/>
          <w:szCs w:val="19"/>
          <w:lang w:eastAsia="zh-CN"/>
        </w:rPr>
        <w:t xml:space="preserve"> </w:t>
      </w:r>
      <w:r>
        <w:rPr>
          <w:rFonts w:hint="eastAsia"/>
          <w:spacing w:val="-1"/>
          <w:sz w:val="19"/>
          <w:szCs w:val="19"/>
          <w:lang w:val="en-US" w:eastAsia="zh-CN"/>
        </w:rPr>
        <w:t>XXXX</w:t>
      </w:r>
      <w:r>
        <w:rPr>
          <w:spacing w:val="-1"/>
          <w:sz w:val="19"/>
          <w:szCs w:val="19"/>
          <w:lang w:eastAsia="zh-CN"/>
        </w:rPr>
        <w:t xml:space="preserve"> </w:t>
      </w:r>
      <w:r>
        <w:rPr>
          <w:spacing w:val="-1"/>
          <w:sz w:val="19"/>
          <w:szCs w:val="19"/>
        </w:rPr>
        <w:t>年</w:t>
      </w:r>
      <w:r>
        <w:rPr>
          <w:rFonts w:hint="eastAsia"/>
          <w:spacing w:val="-1"/>
          <w:sz w:val="19"/>
          <w:szCs w:val="19"/>
          <w:lang w:eastAsia="zh-CN"/>
        </w:rPr>
        <w:t xml:space="preserve"> </w:t>
      </w:r>
      <w:r>
        <w:rPr>
          <w:rFonts w:hint="eastAsia"/>
          <w:spacing w:val="-1"/>
          <w:sz w:val="19"/>
          <w:szCs w:val="19"/>
          <w:lang w:val="en-US" w:eastAsia="zh-CN"/>
        </w:rPr>
        <w:t>XX</w:t>
      </w:r>
      <w:r>
        <w:rPr>
          <w:spacing w:val="-1"/>
          <w:sz w:val="19"/>
          <w:szCs w:val="19"/>
          <w:lang w:eastAsia="zh-CN"/>
        </w:rPr>
        <w:t xml:space="preserve"> </w:t>
      </w:r>
      <w:r>
        <w:rPr>
          <w:spacing w:val="-1"/>
          <w:sz w:val="19"/>
          <w:szCs w:val="19"/>
        </w:rPr>
        <w:t>月</w:t>
      </w:r>
      <w:r>
        <w:rPr>
          <w:rFonts w:hint="eastAsia"/>
          <w:spacing w:val="-1"/>
          <w:sz w:val="19"/>
          <w:szCs w:val="19"/>
          <w:lang w:eastAsia="zh-CN"/>
        </w:rPr>
        <w:t xml:space="preserve"> </w:t>
      </w:r>
      <w:r>
        <w:rPr>
          <w:rFonts w:hint="eastAsia"/>
          <w:spacing w:val="-1"/>
          <w:sz w:val="19"/>
          <w:szCs w:val="19"/>
          <w:lang w:val="en-US" w:eastAsia="zh-CN"/>
        </w:rPr>
        <w:t>XX</w:t>
      </w:r>
      <w:r>
        <w:rPr>
          <w:spacing w:val="-1"/>
          <w:sz w:val="19"/>
          <w:szCs w:val="19"/>
          <w:u w:val="single"/>
          <w:lang w:eastAsia="zh-CN"/>
        </w:rPr>
        <w:t xml:space="preserve"> </w:t>
      </w:r>
      <w:r>
        <w:rPr>
          <w:spacing w:val="-1"/>
          <w:sz w:val="19"/>
          <w:szCs w:val="19"/>
        </w:rPr>
        <w:t>日。</w:t>
      </w:r>
      <w:r>
        <w:rPr>
          <w:spacing w:val="-1"/>
          <w:sz w:val="19"/>
          <w:szCs w:val="19"/>
          <w:lang w:eastAsia="zh-CN"/>
        </w:rPr>
        <w:t>协议有效期届满</w:t>
      </w:r>
      <w:r>
        <w:rPr>
          <w:spacing w:val="-2"/>
          <w:sz w:val="19"/>
          <w:szCs w:val="19"/>
          <w:lang w:eastAsia="zh-CN"/>
        </w:rPr>
        <w:t>前一个月，双方就是否</w:t>
      </w:r>
      <w:r>
        <w:rPr>
          <w:spacing w:val="7"/>
          <w:sz w:val="19"/>
          <w:szCs w:val="19"/>
          <w:lang w:eastAsia="zh-CN"/>
        </w:rPr>
        <w:t>续约进行协商，如协商一致续约的，则另行签订合作协议。</w:t>
      </w:r>
      <w:r>
        <w:rPr>
          <w:spacing w:val="6"/>
          <w:sz w:val="19"/>
          <w:szCs w:val="19"/>
        </w:rPr>
        <w:t>否则，协议到期自动终止。</w:t>
      </w:r>
    </w:p>
    <w:p w14:paraId="05571AED">
      <w:pPr>
        <w:pStyle w:val="3"/>
        <w:spacing w:before="132" w:line="294" w:lineRule="auto"/>
        <w:ind w:right="771"/>
        <w:rPr>
          <w:rFonts w:hint="eastAsia"/>
          <w:sz w:val="19"/>
          <w:szCs w:val="19"/>
          <w:lang w:eastAsia="zh-CN"/>
        </w:rPr>
      </w:pPr>
      <w:r>
        <w:rPr>
          <w:spacing w:val="7"/>
          <w:sz w:val="19"/>
          <w:szCs w:val="19"/>
          <w:lang w:eastAsia="zh-CN"/>
        </w:rPr>
        <w:t>2.</w:t>
      </w:r>
      <w:r>
        <w:rPr>
          <w:rFonts w:hint="eastAsia"/>
          <w:spacing w:val="7"/>
          <w:sz w:val="19"/>
          <w:szCs w:val="19"/>
          <w:lang w:eastAsia="zh-CN"/>
        </w:rPr>
        <w:t xml:space="preserve"> </w:t>
      </w:r>
      <w:r>
        <w:rPr>
          <w:spacing w:val="7"/>
          <w:sz w:val="19"/>
          <w:szCs w:val="19"/>
          <w:lang w:eastAsia="zh-CN"/>
        </w:rPr>
        <w:t>合同期间如果遇到甲方健身中心装修等情况，无法正常销</w:t>
      </w:r>
      <w:r>
        <w:rPr>
          <w:spacing w:val="6"/>
          <w:sz w:val="19"/>
          <w:szCs w:val="19"/>
          <w:lang w:eastAsia="zh-CN"/>
        </w:rPr>
        <w:t>售的，甲方无需承担任何责任，但甲方应同意按照影</w:t>
      </w:r>
      <w:r>
        <w:rPr>
          <w:sz w:val="19"/>
          <w:szCs w:val="19"/>
          <w:lang w:eastAsia="zh-CN"/>
        </w:rPr>
        <w:t xml:space="preserve"> </w:t>
      </w:r>
      <w:r>
        <w:rPr>
          <w:spacing w:val="3"/>
          <w:sz w:val="19"/>
          <w:szCs w:val="19"/>
          <w:lang w:eastAsia="zh-CN"/>
        </w:rPr>
        <w:t>响时间顺延本合同期限。</w:t>
      </w:r>
    </w:p>
    <w:p w14:paraId="29C3AAF2">
      <w:pPr>
        <w:spacing w:line="437" w:lineRule="auto"/>
        <w:rPr>
          <w:lang w:eastAsia="zh-CN"/>
        </w:rPr>
      </w:pPr>
    </w:p>
    <w:p w14:paraId="62FD886E">
      <w:pPr>
        <w:pStyle w:val="3"/>
        <w:spacing w:before="62" w:line="219" w:lineRule="auto"/>
        <w:ind w:left="2"/>
        <w:outlineLvl w:val="0"/>
        <w:rPr>
          <w:rFonts w:hint="eastAsia"/>
          <w:sz w:val="19"/>
          <w:szCs w:val="19"/>
          <w:lang w:eastAsia="zh-CN"/>
        </w:rPr>
      </w:pPr>
      <w:r>
        <w:rPr>
          <w:b/>
          <w:bCs/>
          <w:spacing w:val="2"/>
          <w:sz w:val="19"/>
          <w:szCs w:val="19"/>
          <w:lang w:eastAsia="zh-CN"/>
        </w:rPr>
        <w:t>七、文本与生效</w:t>
      </w:r>
    </w:p>
    <w:p w14:paraId="0161FAE9">
      <w:pPr>
        <w:pStyle w:val="3"/>
        <w:spacing w:before="157" w:line="219" w:lineRule="auto"/>
        <w:rPr>
          <w:rFonts w:hint="eastAsia"/>
          <w:sz w:val="19"/>
          <w:szCs w:val="19"/>
          <w:lang w:eastAsia="zh-CN"/>
        </w:rPr>
      </w:pPr>
      <w:r>
        <w:rPr>
          <w:spacing w:val="6"/>
          <w:sz w:val="19"/>
          <w:szCs w:val="19"/>
          <w:lang w:eastAsia="zh-CN"/>
        </w:rPr>
        <w:t>1. 本合同一式</w:t>
      </w:r>
      <w:r>
        <w:rPr>
          <w:rFonts w:hint="eastAsia"/>
          <w:spacing w:val="6"/>
          <w:sz w:val="19"/>
          <w:szCs w:val="19"/>
          <w:lang w:val="en-US" w:eastAsia="zh-CN"/>
        </w:rPr>
        <w:t>肆</w:t>
      </w:r>
      <w:r>
        <w:rPr>
          <w:spacing w:val="6"/>
          <w:sz w:val="19"/>
          <w:szCs w:val="19"/>
          <w:lang w:eastAsia="zh-CN"/>
        </w:rPr>
        <w:t>份，甲、乙双方各持</w:t>
      </w:r>
      <w:r>
        <w:rPr>
          <w:rFonts w:hint="eastAsia"/>
          <w:spacing w:val="6"/>
          <w:sz w:val="19"/>
          <w:szCs w:val="19"/>
          <w:lang w:val="en-US" w:eastAsia="zh-CN"/>
        </w:rPr>
        <w:t>贰</w:t>
      </w:r>
      <w:r>
        <w:rPr>
          <w:spacing w:val="6"/>
          <w:sz w:val="19"/>
          <w:szCs w:val="19"/>
          <w:lang w:eastAsia="zh-CN"/>
        </w:rPr>
        <w:t>份，具有同等法律效力，如果英文翻译有歧义，请以中文为准。</w:t>
      </w:r>
    </w:p>
    <w:p w14:paraId="62FDF846">
      <w:pPr>
        <w:pStyle w:val="3"/>
        <w:spacing w:before="145" w:line="219" w:lineRule="auto"/>
        <w:rPr>
          <w:rFonts w:hint="eastAsia"/>
          <w:sz w:val="19"/>
          <w:szCs w:val="19"/>
          <w:lang w:eastAsia="zh-CN"/>
        </w:rPr>
      </w:pPr>
      <w:r>
        <w:rPr>
          <w:spacing w:val="6"/>
          <w:sz w:val="19"/>
          <w:szCs w:val="19"/>
          <w:lang w:eastAsia="zh-CN"/>
        </w:rPr>
        <w:t>2. 本合同经双方签字盖章后生效。本合同受《中华人民共和国民法典》约束。</w:t>
      </w:r>
    </w:p>
    <w:p w14:paraId="5ED4D322">
      <w:pPr>
        <w:pStyle w:val="3"/>
        <w:spacing w:before="144" w:line="219" w:lineRule="auto"/>
        <w:rPr>
          <w:rFonts w:hint="eastAsia"/>
          <w:sz w:val="19"/>
          <w:szCs w:val="19"/>
        </w:rPr>
      </w:pPr>
      <w:r>
        <w:rPr>
          <w:spacing w:val="5"/>
          <w:sz w:val="19"/>
          <w:szCs w:val="19"/>
        </w:rPr>
        <w:t>3. 本合同和合同附件有同等法律效力。</w:t>
      </w:r>
    </w:p>
    <w:p w14:paraId="483FA1AC">
      <w:pPr>
        <w:pStyle w:val="3"/>
        <w:spacing w:before="175" w:line="219" w:lineRule="auto"/>
        <w:rPr>
          <w:rFonts w:hint="eastAsia"/>
          <w:sz w:val="19"/>
          <w:szCs w:val="19"/>
          <w:lang w:eastAsia="zh-CN"/>
        </w:rPr>
      </w:pPr>
      <w:r>
        <w:rPr>
          <w:spacing w:val="6"/>
          <w:sz w:val="19"/>
          <w:szCs w:val="19"/>
          <w:lang w:eastAsia="zh-CN"/>
        </w:rPr>
        <w:t>4. 本合同纯属经济行为，双方的相关主管单位对本合同无任何约束。</w:t>
      </w:r>
    </w:p>
    <w:p w14:paraId="20F2F6E5">
      <w:pPr>
        <w:pStyle w:val="3"/>
        <w:spacing w:before="155" w:line="219" w:lineRule="auto"/>
        <w:rPr>
          <w:rFonts w:hint="eastAsia"/>
          <w:sz w:val="19"/>
          <w:szCs w:val="19"/>
          <w:lang w:eastAsia="zh-CN"/>
        </w:rPr>
      </w:pPr>
      <w:r>
        <w:rPr>
          <w:spacing w:val="6"/>
          <w:sz w:val="19"/>
          <w:szCs w:val="19"/>
          <w:lang w:eastAsia="zh-CN"/>
        </w:rPr>
        <w:t>5. 本合同未尽事宜以及对本合同条款的变更，修改或补充，须经双方友好协商并签订书面协议方可生效。</w:t>
      </w:r>
    </w:p>
    <w:p w14:paraId="7CFBF75D">
      <w:pPr>
        <w:pStyle w:val="3"/>
        <w:spacing w:before="146" w:line="290" w:lineRule="auto"/>
        <w:ind w:right="772"/>
        <w:rPr>
          <w:rFonts w:hint="eastAsia"/>
          <w:sz w:val="19"/>
          <w:szCs w:val="19"/>
          <w:lang w:eastAsia="zh-CN"/>
        </w:rPr>
      </w:pPr>
      <w:r>
        <w:rPr>
          <w:spacing w:val="6"/>
          <w:sz w:val="19"/>
          <w:szCs w:val="19"/>
          <w:lang w:eastAsia="zh-CN"/>
        </w:rPr>
        <w:t>6.</w:t>
      </w:r>
      <w:r>
        <w:rPr>
          <w:spacing w:val="91"/>
          <w:sz w:val="19"/>
          <w:szCs w:val="19"/>
          <w:lang w:eastAsia="zh-CN"/>
        </w:rPr>
        <w:t xml:space="preserve"> </w:t>
      </w:r>
      <w:r>
        <w:rPr>
          <w:spacing w:val="6"/>
          <w:sz w:val="19"/>
          <w:szCs w:val="19"/>
          <w:lang w:eastAsia="zh-CN"/>
        </w:rPr>
        <w:t>争议解决：凡因本合同的履行或与本合同有关的一切争议，双方应协商解决，如果协商不能解决，则应向甲方</w:t>
      </w:r>
      <w:r>
        <w:rPr>
          <w:sz w:val="19"/>
          <w:szCs w:val="19"/>
          <w:lang w:eastAsia="zh-CN"/>
        </w:rPr>
        <w:t xml:space="preserve"> </w:t>
      </w:r>
      <w:r>
        <w:rPr>
          <w:spacing w:val="4"/>
          <w:sz w:val="19"/>
          <w:szCs w:val="19"/>
          <w:lang w:eastAsia="zh-CN"/>
        </w:rPr>
        <w:t>所在地人民法院提起诉讼。</w:t>
      </w:r>
    </w:p>
    <w:p w14:paraId="310EA7A4">
      <w:pPr>
        <w:spacing w:line="241" w:lineRule="auto"/>
        <w:rPr>
          <w:lang w:eastAsia="zh-CN"/>
        </w:rPr>
      </w:pPr>
    </w:p>
    <w:p w14:paraId="7F702F48">
      <w:pPr>
        <w:spacing w:line="241" w:lineRule="auto"/>
        <w:rPr>
          <w:lang w:eastAsia="zh-CN"/>
        </w:rPr>
      </w:pPr>
    </w:p>
    <w:p w14:paraId="0B54115B">
      <w:pPr>
        <w:spacing w:line="241" w:lineRule="auto"/>
        <w:rPr>
          <w:lang w:eastAsia="zh-CN"/>
        </w:rPr>
      </w:pPr>
    </w:p>
    <w:p w14:paraId="659986B2">
      <w:pPr>
        <w:spacing w:line="241" w:lineRule="auto"/>
        <w:rPr>
          <w:lang w:eastAsia="zh-CN"/>
        </w:rPr>
      </w:pPr>
    </w:p>
    <w:p w14:paraId="393AFFB5">
      <w:pPr>
        <w:spacing w:line="242" w:lineRule="auto"/>
        <w:rPr>
          <w:lang w:eastAsia="zh-CN"/>
        </w:rPr>
      </w:pPr>
    </w:p>
    <w:p w14:paraId="2C76DE03">
      <w:pPr>
        <w:spacing w:line="242" w:lineRule="auto"/>
        <w:rPr>
          <w:lang w:eastAsia="zh-CN"/>
        </w:rPr>
      </w:pPr>
    </w:p>
    <w:p w14:paraId="5E2E20BA">
      <w:pPr>
        <w:spacing w:before="43" w:line="188" w:lineRule="auto"/>
        <w:ind w:left="4890"/>
        <w:rPr>
          <w:rFonts w:ascii="Times New Roman" w:hAnsi="Times New Roman" w:eastAsia="Times New Roman" w:cs="Times New Roman"/>
          <w:sz w:val="15"/>
          <w:szCs w:val="15"/>
          <w:lang w:eastAsia="zh-CN"/>
        </w:rPr>
      </w:pPr>
      <w:r>
        <w:rPr>
          <w:rFonts w:ascii="Times New Roman" w:hAnsi="Times New Roman" w:eastAsia="Times New Roman" w:cs="Times New Roman"/>
          <w:sz w:val="15"/>
          <w:szCs w:val="15"/>
          <w:lang w:eastAsia="zh-CN"/>
        </w:rPr>
        <w:t>3</w:t>
      </w:r>
    </w:p>
    <w:p w14:paraId="169646F5">
      <w:pPr>
        <w:pStyle w:val="3"/>
        <w:spacing w:before="148" w:line="220" w:lineRule="auto"/>
        <w:ind w:left="9410"/>
        <w:rPr>
          <w:rFonts w:hint="eastAsia" w:ascii="Arial"/>
          <w:sz w:val="21"/>
          <w:lang w:eastAsia="zh-CN"/>
        </w:rPr>
      </w:pPr>
    </w:p>
    <w:p w14:paraId="2FC376D7">
      <w:pPr>
        <w:spacing w:line="339" w:lineRule="auto"/>
        <w:rPr>
          <w:lang w:eastAsia="zh-CN"/>
        </w:rPr>
      </w:pPr>
    </w:p>
    <w:p w14:paraId="58D59287">
      <w:pPr>
        <w:pStyle w:val="3"/>
        <w:spacing w:before="62" w:line="175" w:lineRule="auto"/>
        <w:ind w:left="9180"/>
        <w:rPr>
          <w:rFonts w:hint="eastAsia"/>
          <w:sz w:val="19"/>
          <w:szCs w:val="19"/>
          <w:lang w:eastAsia="zh-CN"/>
        </w:rPr>
        <w:sectPr>
          <w:pgSz w:w="11640" w:h="16610"/>
          <w:pgMar w:top="767" w:right="0" w:bottom="51" w:left="1069" w:header="0" w:footer="0" w:gutter="0"/>
          <w:cols w:space="720" w:num="1"/>
        </w:sectPr>
      </w:pPr>
    </w:p>
    <w:p w14:paraId="38D1C6DF">
      <w:pPr>
        <w:pStyle w:val="3"/>
        <w:spacing w:before="38" w:line="220" w:lineRule="auto"/>
        <w:ind w:left="140"/>
        <w:rPr>
          <w:rFonts w:hint="eastAsia"/>
          <w:sz w:val="19"/>
          <w:szCs w:val="19"/>
          <w:lang w:eastAsia="zh-CN"/>
        </w:rPr>
      </w:pPr>
      <w:r>
        <w:rPr>
          <w:spacing w:val="12"/>
          <w:sz w:val="19"/>
          <w:szCs w:val="19"/>
          <w:lang w:eastAsia="zh-CN"/>
        </w:rPr>
        <w:t>(以下无正文，为合同签署页)</w:t>
      </w:r>
    </w:p>
    <w:p w14:paraId="14F99A87">
      <w:pPr>
        <w:spacing w:line="258" w:lineRule="auto"/>
        <w:rPr>
          <w:lang w:eastAsia="zh-CN"/>
        </w:rPr>
      </w:pPr>
    </w:p>
    <w:p w14:paraId="6C91D7C2">
      <w:pPr>
        <w:spacing w:line="258" w:lineRule="auto"/>
        <w:rPr>
          <w:lang w:eastAsia="zh-CN"/>
        </w:rPr>
      </w:pPr>
    </w:p>
    <w:p w14:paraId="196728A9">
      <w:pPr>
        <w:spacing w:line="259" w:lineRule="auto"/>
        <w:rPr>
          <w:lang w:eastAsia="zh-CN"/>
        </w:rPr>
      </w:pPr>
    </w:p>
    <w:tbl>
      <w:tblPr>
        <w:tblStyle w:val="5"/>
        <w:tblW w:w="90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0"/>
        <w:gridCol w:w="4585"/>
      </w:tblGrid>
      <w:tr w14:paraId="4D594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Borders>
              <w:top w:val="single" w:color="auto" w:sz="4" w:space="0"/>
              <w:left w:val="single" w:color="auto" w:sz="4" w:space="0"/>
              <w:bottom w:val="single" w:color="auto" w:sz="4" w:space="0"/>
              <w:right w:val="single" w:color="auto" w:sz="4" w:space="0"/>
            </w:tcBorders>
          </w:tcPr>
          <w:p w14:paraId="2BFD6221">
            <w:pPr>
              <w:spacing w:line="259" w:lineRule="auto"/>
              <w:rPr>
                <w:rFonts w:ascii="汉仪中宋简" w:eastAsia="汉仪中宋简"/>
                <w:lang w:eastAsia="zh-CN"/>
              </w:rPr>
            </w:pPr>
            <w:r>
              <w:rPr>
                <w:rFonts w:ascii="汉仪中宋简" w:eastAsia="汉仪中宋简"/>
                <w:lang w:eastAsia="zh-CN"/>
              </w:rPr>
              <w:t>甲方（公章）：深圳市龙祺商业运营管理有限公司美憬阁酒店分公司</w:t>
            </w:r>
          </w:p>
        </w:tc>
        <w:tc>
          <w:tcPr>
            <w:tcW w:w="4585" w:type="dxa"/>
            <w:tcBorders>
              <w:top w:val="single" w:color="auto" w:sz="4" w:space="0"/>
              <w:left w:val="single" w:color="auto" w:sz="4" w:space="0"/>
              <w:bottom w:val="single" w:color="auto" w:sz="4" w:space="0"/>
              <w:right w:val="single" w:color="auto" w:sz="4" w:space="0"/>
            </w:tcBorders>
          </w:tcPr>
          <w:p w14:paraId="32AA6108">
            <w:pPr>
              <w:spacing w:line="259" w:lineRule="auto"/>
              <w:rPr>
                <w:rFonts w:hint="eastAsia" w:ascii="汉仪中宋简" w:eastAsia="汉仪中宋简"/>
                <w:lang w:eastAsia="zh-CN"/>
              </w:rPr>
            </w:pPr>
            <w:r>
              <w:rPr>
                <w:rFonts w:ascii="汉仪中宋简" w:eastAsia="汉仪中宋简"/>
                <w:lang w:eastAsia="zh-CN"/>
              </w:rPr>
              <w:t>乙方（公章）：</w:t>
            </w:r>
          </w:p>
        </w:tc>
      </w:tr>
      <w:tr w14:paraId="232A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4430" w:type="dxa"/>
            <w:tcBorders>
              <w:top w:val="single" w:color="auto" w:sz="4" w:space="0"/>
              <w:left w:val="single" w:color="auto" w:sz="4" w:space="0"/>
              <w:bottom w:val="single" w:color="auto" w:sz="4" w:space="0"/>
              <w:right w:val="single" w:color="auto" w:sz="4" w:space="0"/>
            </w:tcBorders>
          </w:tcPr>
          <w:p w14:paraId="765D8B52">
            <w:pPr>
              <w:spacing w:line="259" w:lineRule="auto"/>
              <w:rPr>
                <w:rFonts w:ascii="汉仪中宋简" w:eastAsia="汉仪中宋简"/>
                <w:lang w:eastAsia="zh-CN"/>
              </w:rPr>
            </w:pPr>
            <w:r>
              <w:rPr>
                <w:rFonts w:ascii="汉仪中宋简" w:eastAsia="汉仪中宋简"/>
                <w:lang w:eastAsia="zh-CN"/>
              </w:rPr>
              <w:t>法定代表人或授权代表</w:t>
            </w:r>
          </w:p>
          <w:p w14:paraId="7DB6CBC3">
            <w:pPr>
              <w:spacing w:line="259" w:lineRule="auto"/>
              <w:rPr>
                <w:rFonts w:ascii="汉仪中宋简" w:eastAsia="汉仪中宋简"/>
                <w:lang w:eastAsia="zh-CN"/>
              </w:rPr>
            </w:pPr>
            <w:r>
              <w:rPr>
                <w:rFonts w:ascii="汉仪中宋简" w:eastAsia="汉仪中宋简"/>
                <w:lang w:eastAsia="zh-CN"/>
              </w:rPr>
              <w:t>（签名）：</w:t>
            </w:r>
          </w:p>
        </w:tc>
        <w:tc>
          <w:tcPr>
            <w:tcW w:w="4585" w:type="dxa"/>
            <w:tcBorders>
              <w:top w:val="single" w:color="auto" w:sz="4" w:space="0"/>
              <w:left w:val="single" w:color="auto" w:sz="4" w:space="0"/>
              <w:bottom w:val="single" w:color="auto" w:sz="4" w:space="0"/>
              <w:right w:val="single" w:color="auto" w:sz="4" w:space="0"/>
            </w:tcBorders>
          </w:tcPr>
          <w:p w14:paraId="68B3E528">
            <w:pPr>
              <w:spacing w:line="259" w:lineRule="auto"/>
              <w:rPr>
                <w:rFonts w:ascii="汉仪中宋简" w:eastAsia="汉仪中宋简"/>
                <w:lang w:eastAsia="zh-CN"/>
              </w:rPr>
            </w:pPr>
            <w:r>
              <w:rPr>
                <w:rFonts w:ascii="汉仪中宋简" w:eastAsia="汉仪中宋简"/>
                <w:lang w:eastAsia="zh-CN"/>
              </w:rPr>
              <w:t>法定代表人或授权代表</w:t>
            </w:r>
          </w:p>
          <w:p w14:paraId="586B3055">
            <w:pPr>
              <w:spacing w:line="259" w:lineRule="auto"/>
              <w:rPr>
                <w:rFonts w:ascii="汉仪中宋简" w:eastAsia="汉仪中宋简"/>
                <w:lang w:eastAsia="zh-CN"/>
              </w:rPr>
            </w:pPr>
            <w:r>
              <w:rPr>
                <w:rFonts w:ascii="汉仪中宋简" w:eastAsia="汉仪中宋简"/>
                <w:lang w:eastAsia="zh-CN"/>
              </w:rPr>
              <w:t>（签名）：</w:t>
            </w:r>
          </w:p>
        </w:tc>
      </w:tr>
      <w:tr w14:paraId="1A91A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Borders>
              <w:top w:val="single" w:color="auto" w:sz="4" w:space="0"/>
              <w:left w:val="single" w:color="auto" w:sz="4" w:space="0"/>
              <w:bottom w:val="single" w:color="auto" w:sz="4" w:space="0"/>
              <w:right w:val="single" w:color="auto" w:sz="4" w:space="0"/>
            </w:tcBorders>
          </w:tcPr>
          <w:p w14:paraId="1FB2229C">
            <w:pPr>
              <w:spacing w:line="259" w:lineRule="auto"/>
              <w:rPr>
                <w:rFonts w:ascii="汉仪中宋简" w:eastAsia="汉仪中宋简"/>
                <w:lang w:eastAsia="zh-CN"/>
              </w:rPr>
            </w:pPr>
            <w:r>
              <w:rPr>
                <w:rFonts w:ascii="汉仪中宋简" w:eastAsia="汉仪中宋简"/>
                <w:lang w:eastAsia="zh-CN"/>
              </w:rPr>
              <w:t>电话：0755-23778888</w:t>
            </w:r>
          </w:p>
        </w:tc>
        <w:tc>
          <w:tcPr>
            <w:tcW w:w="4585" w:type="dxa"/>
            <w:tcBorders>
              <w:top w:val="single" w:color="auto" w:sz="4" w:space="0"/>
              <w:left w:val="single" w:color="auto" w:sz="4" w:space="0"/>
              <w:bottom w:val="single" w:color="auto" w:sz="4" w:space="0"/>
              <w:right w:val="single" w:color="auto" w:sz="4" w:space="0"/>
            </w:tcBorders>
          </w:tcPr>
          <w:p w14:paraId="0FE68BE6">
            <w:pPr>
              <w:spacing w:line="259" w:lineRule="auto"/>
              <w:rPr>
                <w:rFonts w:hint="eastAsia" w:ascii="汉仪中宋简" w:eastAsia="汉仪中宋简"/>
                <w:lang w:eastAsia="zh-CN"/>
              </w:rPr>
            </w:pPr>
            <w:r>
              <w:rPr>
                <w:rFonts w:ascii="汉仪中宋简" w:eastAsia="汉仪中宋简"/>
                <w:lang w:eastAsia="zh-CN"/>
              </w:rPr>
              <w:t>电话：</w:t>
            </w:r>
          </w:p>
        </w:tc>
      </w:tr>
      <w:tr w14:paraId="00F38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Borders>
              <w:top w:val="single" w:color="auto" w:sz="4" w:space="0"/>
              <w:left w:val="single" w:color="auto" w:sz="4" w:space="0"/>
              <w:bottom w:val="single" w:color="auto" w:sz="4" w:space="0"/>
              <w:right w:val="single" w:color="auto" w:sz="4" w:space="0"/>
            </w:tcBorders>
          </w:tcPr>
          <w:p w14:paraId="609F4D4D">
            <w:pPr>
              <w:spacing w:line="259" w:lineRule="auto"/>
              <w:rPr>
                <w:rFonts w:ascii="汉仪中宋简" w:eastAsia="汉仪中宋简"/>
                <w:lang w:eastAsia="zh-CN"/>
              </w:rPr>
            </w:pPr>
            <w:r>
              <w:rPr>
                <w:rFonts w:ascii="汉仪中宋简" w:eastAsia="汉仪中宋简"/>
                <w:lang w:eastAsia="zh-CN"/>
              </w:rPr>
              <w:t>传真：</w:t>
            </w:r>
          </w:p>
        </w:tc>
        <w:tc>
          <w:tcPr>
            <w:tcW w:w="4585" w:type="dxa"/>
            <w:tcBorders>
              <w:top w:val="single" w:color="auto" w:sz="4" w:space="0"/>
              <w:left w:val="single" w:color="auto" w:sz="4" w:space="0"/>
              <w:bottom w:val="single" w:color="auto" w:sz="4" w:space="0"/>
              <w:right w:val="single" w:color="auto" w:sz="4" w:space="0"/>
            </w:tcBorders>
          </w:tcPr>
          <w:p w14:paraId="5A6572D7">
            <w:pPr>
              <w:spacing w:line="259" w:lineRule="auto"/>
              <w:rPr>
                <w:rFonts w:ascii="汉仪中宋简" w:eastAsia="汉仪中宋简"/>
                <w:lang w:eastAsia="zh-CN"/>
              </w:rPr>
            </w:pPr>
            <w:r>
              <w:rPr>
                <w:rFonts w:ascii="汉仪中宋简" w:eastAsia="汉仪中宋简"/>
                <w:lang w:eastAsia="zh-CN"/>
              </w:rPr>
              <w:t>传真：</w:t>
            </w:r>
          </w:p>
        </w:tc>
      </w:tr>
      <w:tr w14:paraId="5424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Borders>
              <w:top w:val="single" w:color="auto" w:sz="4" w:space="0"/>
              <w:left w:val="single" w:color="auto" w:sz="4" w:space="0"/>
              <w:bottom w:val="single" w:color="auto" w:sz="4" w:space="0"/>
              <w:right w:val="single" w:color="auto" w:sz="4" w:space="0"/>
            </w:tcBorders>
          </w:tcPr>
          <w:p w14:paraId="18FD980B">
            <w:pPr>
              <w:spacing w:line="259" w:lineRule="auto"/>
              <w:rPr>
                <w:rFonts w:ascii="汉仪中宋简" w:eastAsia="汉仪中宋简"/>
                <w:lang w:eastAsia="zh-CN"/>
              </w:rPr>
            </w:pPr>
            <w:r>
              <w:rPr>
                <w:rFonts w:ascii="汉仪中宋简" w:eastAsia="汉仪中宋简"/>
                <w:lang w:eastAsia="zh-CN"/>
              </w:rPr>
              <w:t>开户银行：兴业银行股份有限公司深圳民治支行</w:t>
            </w:r>
          </w:p>
        </w:tc>
        <w:tc>
          <w:tcPr>
            <w:tcW w:w="4585" w:type="dxa"/>
            <w:tcBorders>
              <w:top w:val="single" w:color="auto" w:sz="4" w:space="0"/>
              <w:left w:val="single" w:color="auto" w:sz="4" w:space="0"/>
              <w:bottom w:val="single" w:color="auto" w:sz="4" w:space="0"/>
              <w:right w:val="single" w:color="auto" w:sz="4" w:space="0"/>
            </w:tcBorders>
          </w:tcPr>
          <w:p w14:paraId="53BEA747">
            <w:pPr>
              <w:spacing w:line="259" w:lineRule="auto"/>
              <w:rPr>
                <w:rFonts w:ascii="汉仪中宋简" w:eastAsia="汉仪中宋简"/>
                <w:lang w:eastAsia="zh-CN"/>
              </w:rPr>
            </w:pPr>
            <w:r>
              <w:rPr>
                <w:rFonts w:ascii="汉仪中宋简" w:eastAsia="汉仪中宋简"/>
                <w:lang w:eastAsia="zh-CN"/>
              </w:rPr>
              <w:t>开户银行：</w:t>
            </w:r>
          </w:p>
        </w:tc>
      </w:tr>
      <w:tr w14:paraId="694A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430" w:type="dxa"/>
            <w:tcBorders>
              <w:top w:val="single" w:color="auto" w:sz="4" w:space="0"/>
              <w:left w:val="single" w:color="auto" w:sz="4" w:space="0"/>
              <w:bottom w:val="single" w:color="auto" w:sz="4" w:space="0"/>
              <w:right w:val="single" w:color="auto" w:sz="4" w:space="0"/>
            </w:tcBorders>
          </w:tcPr>
          <w:p w14:paraId="09E5B440">
            <w:pPr>
              <w:spacing w:line="259" w:lineRule="auto"/>
              <w:rPr>
                <w:rFonts w:ascii="汉仪中宋简" w:eastAsia="汉仪中宋简"/>
                <w:lang w:eastAsia="zh-CN"/>
              </w:rPr>
            </w:pPr>
            <w:r>
              <w:rPr>
                <w:rFonts w:ascii="汉仪中宋简" w:eastAsia="汉仪中宋简"/>
                <w:lang w:eastAsia="zh-CN"/>
              </w:rPr>
              <w:t>帐号：338200100100210092</w:t>
            </w:r>
          </w:p>
        </w:tc>
        <w:tc>
          <w:tcPr>
            <w:tcW w:w="4585" w:type="dxa"/>
            <w:tcBorders>
              <w:top w:val="single" w:color="auto" w:sz="4" w:space="0"/>
              <w:left w:val="single" w:color="auto" w:sz="4" w:space="0"/>
              <w:bottom w:val="single" w:color="auto" w:sz="4" w:space="0"/>
              <w:right w:val="single" w:color="auto" w:sz="4" w:space="0"/>
            </w:tcBorders>
          </w:tcPr>
          <w:p w14:paraId="4C40B41F">
            <w:pPr>
              <w:spacing w:line="259" w:lineRule="auto"/>
              <w:rPr>
                <w:rFonts w:hint="eastAsia" w:ascii="汉仪中宋简" w:eastAsia="汉仪中宋简"/>
                <w:lang w:eastAsia="zh-CN"/>
              </w:rPr>
            </w:pPr>
            <w:r>
              <w:rPr>
                <w:rFonts w:ascii="汉仪中宋简" w:eastAsia="汉仪中宋简"/>
                <w:lang w:eastAsia="zh-CN"/>
              </w:rPr>
              <w:t>帐号：</w:t>
            </w:r>
          </w:p>
        </w:tc>
      </w:tr>
      <w:tr w14:paraId="04B6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015" w:type="dxa"/>
            <w:gridSpan w:val="2"/>
            <w:tcBorders>
              <w:top w:val="single" w:color="auto" w:sz="4" w:space="0"/>
              <w:left w:val="single" w:color="auto" w:sz="4" w:space="0"/>
              <w:bottom w:val="single" w:color="auto" w:sz="4" w:space="0"/>
              <w:right w:val="single" w:color="auto" w:sz="4" w:space="0"/>
            </w:tcBorders>
          </w:tcPr>
          <w:p w14:paraId="7830D70A">
            <w:pPr>
              <w:spacing w:line="259" w:lineRule="auto"/>
              <w:rPr>
                <w:rFonts w:ascii="汉仪中宋简" w:eastAsia="汉仪中宋简"/>
                <w:lang w:eastAsia="zh-CN"/>
              </w:rPr>
            </w:pPr>
            <w:r>
              <w:rPr>
                <w:rFonts w:ascii="汉仪中宋简" w:eastAsia="汉仪中宋简"/>
                <w:lang w:eastAsia="zh-CN"/>
              </w:rPr>
              <w:t>签订日期：    年   月   日</w:t>
            </w:r>
          </w:p>
        </w:tc>
      </w:tr>
    </w:tbl>
    <w:p w14:paraId="133408DB">
      <w:pPr>
        <w:tabs>
          <w:tab w:val="left" w:pos="8662"/>
          <w:tab w:val="left" w:pos="8804"/>
        </w:tabs>
        <w:spacing w:line="360" w:lineRule="auto"/>
        <w:ind w:right="-1800"/>
        <w:rPr>
          <w:rFonts w:ascii="汉仪中宋简" w:eastAsia="汉仪中宋简"/>
          <w:lang w:eastAsia="zh-CN"/>
        </w:rPr>
      </w:pPr>
    </w:p>
    <w:p w14:paraId="035FCA2D">
      <w:pPr>
        <w:tabs>
          <w:tab w:val="left" w:pos="8662"/>
          <w:tab w:val="left" w:pos="8804"/>
        </w:tabs>
        <w:spacing w:line="360" w:lineRule="auto"/>
        <w:ind w:right="-1800"/>
        <w:rPr>
          <w:rFonts w:ascii="汉仪中宋简" w:eastAsia="汉仪中宋简"/>
          <w:lang w:eastAsia="zh-CN"/>
        </w:rPr>
      </w:pPr>
    </w:p>
    <w:p w14:paraId="014D2B5E">
      <w:pPr>
        <w:spacing w:line="250" w:lineRule="auto"/>
        <w:rPr>
          <w:lang w:eastAsia="zh-CN"/>
        </w:rPr>
      </w:pPr>
    </w:p>
    <w:p w14:paraId="09AA724A">
      <w:pPr>
        <w:spacing w:line="250" w:lineRule="auto"/>
        <w:rPr>
          <w:lang w:eastAsia="zh-CN"/>
        </w:rPr>
      </w:pPr>
    </w:p>
    <w:p w14:paraId="4FD47649">
      <w:pPr>
        <w:spacing w:line="250" w:lineRule="auto"/>
        <w:rPr>
          <w:lang w:eastAsia="zh-CN"/>
        </w:rPr>
      </w:pPr>
    </w:p>
    <w:p w14:paraId="58E0C3AA">
      <w:pPr>
        <w:spacing w:line="250" w:lineRule="auto"/>
        <w:rPr>
          <w:lang w:eastAsia="zh-CN"/>
        </w:rPr>
      </w:pPr>
    </w:p>
    <w:p w14:paraId="1B924817">
      <w:pPr>
        <w:spacing w:line="251" w:lineRule="auto"/>
        <w:rPr>
          <w:lang w:eastAsia="zh-CN"/>
        </w:rPr>
      </w:pPr>
    </w:p>
    <w:p w14:paraId="49F7A320">
      <w:pPr>
        <w:spacing w:line="251" w:lineRule="auto"/>
        <w:rPr>
          <w:lang w:eastAsia="zh-CN"/>
        </w:rPr>
      </w:pPr>
    </w:p>
    <w:p w14:paraId="3652B13A">
      <w:pPr>
        <w:spacing w:line="251" w:lineRule="auto"/>
        <w:rPr>
          <w:lang w:eastAsia="zh-CN"/>
        </w:rPr>
      </w:pPr>
    </w:p>
    <w:p w14:paraId="3A002E87">
      <w:pPr>
        <w:spacing w:line="251" w:lineRule="auto"/>
        <w:rPr>
          <w:lang w:eastAsia="zh-CN"/>
        </w:rPr>
      </w:pPr>
    </w:p>
    <w:p w14:paraId="5145EBD6">
      <w:pPr>
        <w:spacing w:line="251" w:lineRule="auto"/>
        <w:rPr>
          <w:lang w:eastAsia="zh-CN"/>
        </w:rPr>
      </w:pPr>
    </w:p>
    <w:p w14:paraId="34FA4971">
      <w:pPr>
        <w:spacing w:line="251" w:lineRule="auto"/>
        <w:rPr>
          <w:lang w:eastAsia="zh-CN"/>
        </w:rPr>
      </w:pPr>
    </w:p>
    <w:p w14:paraId="67626F58">
      <w:pPr>
        <w:spacing w:line="251" w:lineRule="auto"/>
        <w:rPr>
          <w:lang w:eastAsia="zh-CN"/>
        </w:rPr>
      </w:pPr>
    </w:p>
    <w:p w14:paraId="4B201A60">
      <w:pPr>
        <w:spacing w:line="251" w:lineRule="auto"/>
        <w:rPr>
          <w:lang w:eastAsia="zh-CN"/>
        </w:rPr>
      </w:pPr>
    </w:p>
    <w:p w14:paraId="4FB0BD03">
      <w:pPr>
        <w:spacing w:line="251" w:lineRule="auto"/>
        <w:rPr>
          <w:lang w:eastAsia="zh-CN"/>
        </w:rPr>
      </w:pPr>
    </w:p>
    <w:p w14:paraId="5A78098F">
      <w:pPr>
        <w:spacing w:line="251" w:lineRule="auto"/>
        <w:rPr>
          <w:lang w:eastAsia="zh-CN"/>
        </w:rPr>
      </w:pPr>
    </w:p>
    <w:p w14:paraId="714C75DD">
      <w:pPr>
        <w:spacing w:line="251" w:lineRule="auto"/>
        <w:rPr>
          <w:lang w:eastAsia="zh-CN"/>
        </w:rPr>
      </w:pPr>
    </w:p>
    <w:p w14:paraId="55350562">
      <w:pPr>
        <w:spacing w:line="251" w:lineRule="auto"/>
        <w:rPr>
          <w:lang w:eastAsia="zh-CN"/>
        </w:rPr>
      </w:pPr>
    </w:p>
    <w:p w14:paraId="142FB88A">
      <w:pPr>
        <w:spacing w:line="251" w:lineRule="auto"/>
        <w:rPr>
          <w:lang w:eastAsia="zh-CN"/>
        </w:rPr>
      </w:pPr>
    </w:p>
    <w:p w14:paraId="4A45F440">
      <w:pPr>
        <w:spacing w:line="251" w:lineRule="auto"/>
        <w:rPr>
          <w:lang w:eastAsia="zh-CN"/>
        </w:rPr>
      </w:pPr>
    </w:p>
    <w:p w14:paraId="1B632520">
      <w:pPr>
        <w:spacing w:line="251" w:lineRule="auto"/>
        <w:rPr>
          <w:lang w:eastAsia="zh-CN"/>
        </w:rPr>
      </w:pPr>
    </w:p>
    <w:p w14:paraId="4EC7D6C7">
      <w:pPr>
        <w:spacing w:line="251" w:lineRule="auto"/>
        <w:rPr>
          <w:lang w:eastAsia="zh-CN"/>
        </w:rPr>
      </w:pPr>
    </w:p>
    <w:p w14:paraId="6C50DD10">
      <w:pPr>
        <w:spacing w:line="251" w:lineRule="auto"/>
        <w:rPr>
          <w:lang w:eastAsia="zh-CN"/>
        </w:rPr>
      </w:pPr>
    </w:p>
    <w:p w14:paraId="3BBB2C57">
      <w:pPr>
        <w:spacing w:line="251" w:lineRule="auto"/>
        <w:rPr>
          <w:lang w:eastAsia="zh-CN"/>
        </w:rPr>
      </w:pPr>
    </w:p>
    <w:p w14:paraId="183167A3">
      <w:pPr>
        <w:spacing w:line="1071" w:lineRule="exact"/>
        <w:ind w:firstLine="0"/>
        <w:rPr>
          <w:lang w:eastAsia="zh-CN"/>
        </w:rPr>
      </w:pPr>
      <w:bookmarkStart w:id="0" w:name="_GoBack"/>
      <w:bookmarkEnd w:id="0"/>
    </w:p>
    <w:sectPr>
      <w:footerReference r:id="rId6" w:type="default"/>
      <w:pgSz w:w="11630" w:h="16610"/>
      <w:pgMar w:top="650" w:right="0" w:bottom="1532" w:left="1029" w:header="0" w:footer="139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Klevim" w:date="2025-03-11T16:50:00Z" w:initials="">
    <w:p w14:paraId="7B891F8E">
      <w:pPr>
        <w:pStyle w:val="2"/>
        <w:rPr>
          <w:rFonts w:eastAsia="宋体"/>
          <w:lang w:eastAsia="zh-CN"/>
        </w:rPr>
      </w:pPr>
      <w:r>
        <w:rPr>
          <w:rFonts w:hint="eastAsia" w:eastAsia="宋体"/>
          <w:lang w:eastAsia="zh-CN"/>
        </w:rPr>
        <w:t>请确认是否允许独家销售</w:t>
      </w:r>
    </w:p>
  </w:comment>
  <w:comment w:id="1" w:author="Klevim" w:date="2025-03-11T17:02:00Z" w:initials="">
    <w:p w14:paraId="07EEB317">
      <w:pPr>
        <w:pStyle w:val="2"/>
        <w:rPr>
          <w:rFonts w:eastAsia="宋体"/>
          <w:lang w:eastAsia="zh-CN"/>
        </w:rPr>
      </w:pPr>
      <w:r>
        <w:rPr>
          <w:rFonts w:hint="eastAsia" w:eastAsia="宋体"/>
          <w:lang w:eastAsia="zh-CN"/>
        </w:rPr>
        <w:t>请确认</w:t>
      </w:r>
    </w:p>
  </w:comment>
  <w:comment w:id="2" w:author="Klevim" w:date="2025-03-11T17:06:00Z" w:initials="">
    <w:p w14:paraId="4A29CD9E">
      <w:pPr>
        <w:pStyle w:val="2"/>
        <w:rPr>
          <w:rFonts w:eastAsia="宋体"/>
          <w:lang w:eastAsia="zh-CN"/>
        </w:rPr>
      </w:pPr>
      <w:r>
        <w:rPr>
          <w:rFonts w:hint="eastAsia" w:eastAsia="宋体"/>
          <w:lang w:eastAsia="zh-CN"/>
        </w:rPr>
        <w:t>是否需要增加销售额分配的调整方式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B891F8E" w15:done="0"/>
  <w15:commentEx w15:paraId="07EEB317" w15:done="0"/>
  <w15:commentEx w15:paraId="4A29CD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中宋简">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834BE">
    <w:pPr>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9E5D02">
    <w:pPr>
      <w:spacing w:line="174" w:lineRule="auto"/>
      <w:ind w:left="4580"/>
      <w:rPr>
        <w:rFonts w:ascii="Times New Roman" w:hAnsi="Times New Roman" w:eastAsia="Times New Roman" w:cs="Times New Roman"/>
        <w:sz w:val="15"/>
        <w:szCs w:val="15"/>
      </w:rPr>
    </w:pPr>
    <w:r>
      <w:rPr>
        <w:rFonts w:ascii="Times New Roman" w:hAnsi="Times New Roman" w:eastAsia="Times New Roman" w:cs="Times New Roman"/>
        <w:sz w:val="15"/>
        <w:szCs w:val="15"/>
      </w:rPr>
      <w:t>4</w: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levim">
    <w15:presenceInfo w15:providerId="None" w15:userId="Klev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trackRevisions w:val="1"/>
  <w:documentProtection w:enforcement="0"/>
  <w:defaultTabStop w:val="720"/>
  <w:characterSpacingControl w:val="doNotCompress"/>
  <w:compat>
    <w:spaceForUL/>
    <w:ulTrailSpace/>
    <w:useFELayout/>
    <w:compatSetting w:name="compatibilityMode" w:uri="http://schemas.microsoft.com/office/word" w:val="14"/>
  </w:compat>
  <w:rsids>
    <w:rsidRoot w:val="00EB7CFD"/>
    <w:rsid w:val="00007FEF"/>
    <w:rsid w:val="00345D88"/>
    <w:rsid w:val="006E62D1"/>
    <w:rsid w:val="00737B8B"/>
    <w:rsid w:val="00863392"/>
    <w:rsid w:val="00EB7CFD"/>
    <w:rsid w:val="00EC4996"/>
    <w:rsid w:val="28670D4A"/>
    <w:rsid w:val="32787009"/>
    <w:rsid w:val="45D52403"/>
    <w:rsid w:val="4C905FB9"/>
    <w:rsid w:val="62E322FF"/>
    <w:rsid w:val="7352272B"/>
    <w:rsid w:val="737E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ody Text"/>
    <w:basedOn w:val="1"/>
    <w:semiHidden/>
    <w:qFormat/>
    <w:uiPriority w:val="0"/>
    <w:rPr>
      <w:rFonts w:ascii="宋体" w:hAnsi="宋体" w:eastAsia="宋体" w:cs="宋体"/>
      <w:sz w:val="20"/>
      <w:szCs w:val="20"/>
    </w:rPr>
  </w:style>
  <w:style w:type="paragraph" w:styleId="4">
    <w:name w:val="footer"/>
    <w:basedOn w:val="1"/>
    <w:unhideWhenUsed/>
    <w:qFormat/>
    <w:uiPriority w:val="99"/>
    <w:pPr>
      <w:tabs>
        <w:tab w:val="center" w:pos="4153"/>
        <w:tab w:val="right" w:pos="8306"/>
      </w:tabs>
    </w:pPr>
    <w:rPr>
      <w:sz w:val="18"/>
      <w:szCs w:val="18"/>
    </w:rPr>
  </w:style>
  <w:style w:type="character" w:styleId="7">
    <w:name w:val="annotation reference"/>
    <w:basedOn w:val="6"/>
    <w:qFormat/>
    <w:uiPriority w:val="0"/>
    <w:rPr>
      <w:sz w:val="21"/>
      <w:szCs w:val="21"/>
    </w:rPr>
  </w:style>
  <w:style w:type="table" w:customStyle="1" w:styleId="8">
    <w:name w:val="Table Normal1"/>
    <w:semiHidden/>
    <w:unhideWhenUsed/>
    <w:qFormat/>
    <w:uiPriority w:val="0"/>
    <w:tblPr>
      <w:tblCellMar>
        <w:top w:w="0" w:type="dxa"/>
        <w:left w:w="0" w:type="dxa"/>
        <w:bottom w:w="0" w:type="dxa"/>
        <w:right w:w="0" w:type="dxa"/>
      </w:tblCellMar>
    </w:tblPr>
  </w:style>
  <w:style w:type="paragraph" w:customStyle="1" w:styleId="9">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3001</Words>
  <Characters>3180</Characters>
  <Lines>28</Lines>
  <Paragraphs>8</Paragraphs>
  <TotalTime>36</TotalTime>
  <ScaleCrop>false</ScaleCrop>
  <LinksUpToDate>false</LinksUpToDate>
  <CharactersWithSpaces>3316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2025-03-06T11:17:00Z</dcterms:created>
  <dc:creator>Kingsoft-PDF</dc:creator>
  <cp:lastModifiedBy>龙燕儿</cp:lastModifiedBy>
  <dcterms:modified xsi:type="dcterms:W3CDTF">2026-02-14T08:18:38Z</dcterms:modified>
  <dc:subject>pdfbuilder</dc:subject>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2025-03-06T11:17:19Z</vt:filetime>
  </property>
  <property fmtid="{D5CDD505-2E9C-101B-9397-08002B2CF9AE}" pid="4" name="UsrData">
    <vt:lpwstr>67c913bb12ecda001f705ed6wl</vt:lpwstr>
  </property>
  <property fmtid="{D5CDD505-2E9C-101B-9397-08002B2CF9AE}" pid="5" name="KSOTemplateDocerSaveRecord">
    <vt:lpwstr>eyJoZGlkIjoiMzYxY2VhYWUyMTk3ZjEwOTk1OGM1ZGQ0ZWI3ZjlkNDIiLCJ1c2VySWQiOiI0MzgxMzU0OTIifQ==</vt:lpwstr>
  </property>
  <property fmtid="{D5CDD505-2E9C-101B-9397-08002B2CF9AE}" pid="6" name="KSOProductBuildVer">
    <vt:lpwstr>2052-12.1.0.25225</vt:lpwstr>
  </property>
  <property fmtid="{D5CDD505-2E9C-101B-9397-08002B2CF9AE}" pid="7" name="ICV">
    <vt:lpwstr>58D1BD4C2B0C49D1875AAE07663012EE_13</vt:lpwstr>
  </property>
</Properties>
</file>