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深圳市龙祺商业运营管理有限公司美憬阁酒店分公司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01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867"/>
        <w:gridCol w:w="387"/>
        <w:gridCol w:w="995"/>
        <w:gridCol w:w="1249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销售部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路罡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时尚艺术大厦项目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2026年度LED屏幕租赁服务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项目位于深圳市龙华区大浪街道浪韵路8号，酒店建筑面积30350㎡(客房区面积18657.57㎡，公共区域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面积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469697E6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本次招标为美憬阁酒店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2026年度LED屏幕租赁服务</w:t>
            </w:r>
            <w:r>
              <w:rPr>
                <w:rFonts w:hint="eastAsia" w:ascii="仿宋" w:hAnsi="仿宋" w:eastAsia="仿宋" w:cs="仿宋"/>
              </w:rPr>
              <w:t>，招标范围包括但不限于：</w:t>
            </w:r>
          </w:p>
          <w:p w14:paraId="2B05EA87">
            <w:pPr>
              <w:pStyle w:val="3"/>
              <w:ind w:left="0" w:leftChars="0" w:firstLine="0" w:firstLineChars="0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1.酒店5楼3号会议室固定租赁5*3米LED屏幕</w:t>
            </w:r>
          </w:p>
          <w:p w14:paraId="063EB472">
            <w:pPr>
              <w:pStyle w:val="3"/>
              <w:ind w:left="0" w:leftChars="0" w:firstLine="0" w:firstLineChars="0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2.酒店3楼宴会厅根据客户需求临时租赁LED屏幕</w:t>
            </w:r>
          </w:p>
          <w:p w14:paraId="1ADA0ED8">
            <w:pPr>
              <w:pStyle w:val="3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</w:p>
          <w:p w14:paraId="0FD86C10">
            <w:pPr>
              <w:rPr>
                <w:rFonts w:ascii="仿宋" w:hAnsi="仿宋" w:eastAsia="仿宋" w:cs="仿宋"/>
              </w:rPr>
            </w:pP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698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82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69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698" w:type="dxa"/>
            <w:gridSpan w:val="2"/>
            <w:vAlign w:val="center"/>
          </w:tcPr>
          <w:p w14:paraId="0DF2912C">
            <w:pPr>
              <w:jc w:val="left"/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</w:t>
            </w:r>
          </w:p>
          <w:p w14:paraId="2F1E123A">
            <w:pPr>
              <w:jc w:val="left"/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格;</w:t>
            </w:r>
          </w:p>
          <w:p w14:paraId="552D90B1">
            <w:pPr>
              <w:pStyle w:val="3"/>
              <w:ind w:left="0" w:leftChars="0" w:firstLine="0" w:firstLineChars="0"/>
              <w:rPr>
                <w:rFonts w:hint="default" w:ascii="仿宋" w:hAnsi="仿宋" w:eastAsia="仿宋" w:cs="仿宋"/>
                <w:color w:val="333333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(2)近三年内有三家及以上的国际五星级品牌酒店合作案例</w:t>
            </w:r>
            <w:bookmarkStart w:id="0" w:name="_GoBack"/>
            <w:r>
              <w:rPr>
                <w:rFonts w:hint="eastAsia" w:ascii="仿宋" w:hAnsi="仿宋" w:eastAsia="仿宋" w:cs="仿宋"/>
                <w:color w:val="333333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  <w:t>或者大型会展、会务、演出等同等案例;</w:t>
            </w:r>
          </w:p>
          <w:bookmarkEnd w:id="0"/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382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项目负责人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69" w:type="dxa"/>
            <w:gridSpan w:val="4"/>
            <w:vAlign w:val="center"/>
          </w:tcPr>
          <w:p w14:paraId="609D1E78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拥有专业安装团队及认证工程师，提供过往大型活动案例证明</w:t>
            </w:r>
          </w:p>
          <w:p w14:paraId="0B245CDD">
            <w:pPr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7CE100B2">
            <w:pPr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698" w:type="dxa"/>
            <w:gridSpan w:val="2"/>
            <w:vAlign w:val="center"/>
          </w:tcPr>
          <w:p w14:paraId="61C080D8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01.30</w:t>
            </w:r>
          </w:p>
        </w:tc>
        <w:tc>
          <w:tcPr>
            <w:tcW w:w="1382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249" w:type="dxa"/>
            <w:vAlign w:val="center"/>
          </w:tcPr>
          <w:p w14:paraId="04E324D3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5E1990E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类型：高清LED显示屏P2.5/P2.9，确保近距离观看无颗粒感）。</w:t>
            </w:r>
          </w:p>
          <w:p w14:paraId="5AB969A7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尺寸：根据实际场地需求定制，主屏建议不低于5m×3m，支持多屏拼接扩展。</w:t>
            </w:r>
          </w:p>
          <w:p w14:paraId="16171505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亮度：≥8000cd/m²，适应室内外不同光照环境。</w:t>
            </w:r>
          </w:p>
          <w:p w14:paraId="0E8E2322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刷新率：≥3840Hz，消除画面闪烁，支持高速动态内容流畅播放。</w:t>
            </w:r>
          </w:p>
          <w:p w14:paraId="7DE6794F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防护等级：IP65及以上，具备防尘、防水、防震功能，适应移动调整位置。</w:t>
            </w:r>
          </w:p>
          <w:p w14:paraId="0DC8C11E">
            <w:pPr>
              <w:jc w:val="left"/>
              <w:rPr>
                <w:rFonts w:ascii="宋体" w:hAnsi="宋体" w:eastAsia="宋体" w:cs="宋体"/>
                <w:kern w:val="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兼容性：支持HDMI、DVI、SDI等多种信号输入，无缝对接各类播放设备。</w:t>
            </w:r>
          </w:p>
          <w:p w14:paraId="3BC17AC6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03C67FDD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设备运输与安装：供应商负责设备运输至指定场地，并提供专业安装团队完成搭建、调试，确保设备安全稳固。</w:t>
            </w:r>
          </w:p>
          <w:p w14:paraId="7123FBCD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技术支持：配备专职技术人员全程驻场，实时监控设备运行状态，处理突发故障。</w:t>
            </w:r>
          </w:p>
          <w:p w14:paraId="0C7FE25C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内容制作：可选服务，包括视频剪辑、字幕设计、实时转播等，需明确费用及交付标准。</w:t>
            </w:r>
          </w:p>
          <w:p w14:paraId="211B92B4">
            <w:pPr>
              <w:jc w:val="left"/>
              <w:rPr>
                <w:rFonts w:ascii="宋体" w:hAnsi="宋体" w:eastAsia="宋体" w:cs="宋体"/>
                <w:kern w:val="0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拆卸与回收：活动结束后，供应商负责设备拆卸、运输及回收，确保场地恢复</w:t>
            </w:r>
            <w:r>
              <w:rPr>
                <w:rFonts w:ascii="宋体" w:hAnsi="宋体" w:eastAsia="宋体" w:cs="宋体"/>
                <w:kern w:val="0"/>
                <w:sz w:val="20"/>
                <w:szCs w:val="24"/>
              </w:rPr>
              <w:t>原状。</w:t>
            </w:r>
          </w:p>
          <w:p w14:paraId="4781C210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、按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合作分成月度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支付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0F4348D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需购买设备运输险及公众责任险，覆盖租赁期间可能发生的意外损失。</w:t>
            </w:r>
          </w:p>
          <w:p w14:paraId="4C3D5B9C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764C"/>
    <w:rsid w:val="000D5195"/>
    <w:rsid w:val="002E7E91"/>
    <w:rsid w:val="003035BF"/>
    <w:rsid w:val="0035795D"/>
    <w:rsid w:val="003C033A"/>
    <w:rsid w:val="004111E2"/>
    <w:rsid w:val="004C5E6B"/>
    <w:rsid w:val="005B33C4"/>
    <w:rsid w:val="005F6867"/>
    <w:rsid w:val="00633D91"/>
    <w:rsid w:val="006912E1"/>
    <w:rsid w:val="007209AA"/>
    <w:rsid w:val="008D5C03"/>
    <w:rsid w:val="009A753C"/>
    <w:rsid w:val="00A64EA8"/>
    <w:rsid w:val="00A90E9A"/>
    <w:rsid w:val="00AC0CFC"/>
    <w:rsid w:val="00AE27FA"/>
    <w:rsid w:val="00B235DA"/>
    <w:rsid w:val="00CB1BB4"/>
    <w:rsid w:val="00CB544A"/>
    <w:rsid w:val="00D33D18"/>
    <w:rsid w:val="00D87D9E"/>
    <w:rsid w:val="00DD0404"/>
    <w:rsid w:val="00EB7C02"/>
    <w:rsid w:val="00EE2E92"/>
    <w:rsid w:val="00F269CB"/>
    <w:rsid w:val="016970B0"/>
    <w:rsid w:val="01AC3774"/>
    <w:rsid w:val="01D15094"/>
    <w:rsid w:val="02D462AC"/>
    <w:rsid w:val="03737A47"/>
    <w:rsid w:val="054D3FA4"/>
    <w:rsid w:val="07BB6E9A"/>
    <w:rsid w:val="08E33103"/>
    <w:rsid w:val="0AC15FA3"/>
    <w:rsid w:val="0B543453"/>
    <w:rsid w:val="0BC32105"/>
    <w:rsid w:val="0D2658A2"/>
    <w:rsid w:val="0E7961B8"/>
    <w:rsid w:val="0F7E3FE1"/>
    <w:rsid w:val="0FF56606"/>
    <w:rsid w:val="10545A59"/>
    <w:rsid w:val="10D43622"/>
    <w:rsid w:val="10E85D98"/>
    <w:rsid w:val="10FC05FD"/>
    <w:rsid w:val="118D733C"/>
    <w:rsid w:val="11AB600B"/>
    <w:rsid w:val="12971B2C"/>
    <w:rsid w:val="12FF0188"/>
    <w:rsid w:val="13E35C87"/>
    <w:rsid w:val="14271789"/>
    <w:rsid w:val="14641899"/>
    <w:rsid w:val="147768EA"/>
    <w:rsid w:val="14B017D2"/>
    <w:rsid w:val="14BE0725"/>
    <w:rsid w:val="14FE7D0A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4DD5063"/>
    <w:rsid w:val="254C02EC"/>
    <w:rsid w:val="255E12AF"/>
    <w:rsid w:val="25D504FF"/>
    <w:rsid w:val="25F0369F"/>
    <w:rsid w:val="261D0B5A"/>
    <w:rsid w:val="265B0C9C"/>
    <w:rsid w:val="271B6840"/>
    <w:rsid w:val="27943165"/>
    <w:rsid w:val="27F61F7D"/>
    <w:rsid w:val="29604CAB"/>
    <w:rsid w:val="29851533"/>
    <w:rsid w:val="2A1063BC"/>
    <w:rsid w:val="2AA65B04"/>
    <w:rsid w:val="2B1F2C7F"/>
    <w:rsid w:val="2B973F5C"/>
    <w:rsid w:val="2E8B51FC"/>
    <w:rsid w:val="2E8F7410"/>
    <w:rsid w:val="2F190459"/>
    <w:rsid w:val="2F503997"/>
    <w:rsid w:val="30515201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E118EB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C5065B2"/>
    <w:rsid w:val="3C7D3EBA"/>
    <w:rsid w:val="3CF81BEF"/>
    <w:rsid w:val="3D0B2810"/>
    <w:rsid w:val="3E02032E"/>
    <w:rsid w:val="3E2E176C"/>
    <w:rsid w:val="3E5C3955"/>
    <w:rsid w:val="3F7B0026"/>
    <w:rsid w:val="3FE867D6"/>
    <w:rsid w:val="402D1859"/>
    <w:rsid w:val="40DE2DE3"/>
    <w:rsid w:val="411C03FB"/>
    <w:rsid w:val="41390896"/>
    <w:rsid w:val="414A4154"/>
    <w:rsid w:val="4192105F"/>
    <w:rsid w:val="41A90E7A"/>
    <w:rsid w:val="42E17F00"/>
    <w:rsid w:val="43281B62"/>
    <w:rsid w:val="43DE650E"/>
    <w:rsid w:val="45132FC3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84543A"/>
    <w:rsid w:val="4B486E71"/>
    <w:rsid w:val="4B906C07"/>
    <w:rsid w:val="4BB9399E"/>
    <w:rsid w:val="4CCE54D4"/>
    <w:rsid w:val="4DCF7011"/>
    <w:rsid w:val="4E020A7E"/>
    <w:rsid w:val="4E8567CB"/>
    <w:rsid w:val="4E9F39D8"/>
    <w:rsid w:val="4FF82750"/>
    <w:rsid w:val="522378D0"/>
    <w:rsid w:val="52512763"/>
    <w:rsid w:val="54DB76A5"/>
    <w:rsid w:val="551C6C93"/>
    <w:rsid w:val="55317969"/>
    <w:rsid w:val="55CC644B"/>
    <w:rsid w:val="56874356"/>
    <w:rsid w:val="569B1AFE"/>
    <w:rsid w:val="56A61C28"/>
    <w:rsid w:val="59204ACB"/>
    <w:rsid w:val="59440F4D"/>
    <w:rsid w:val="5B4B1565"/>
    <w:rsid w:val="5B9B7485"/>
    <w:rsid w:val="5BCD51C4"/>
    <w:rsid w:val="5C225837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5C22510"/>
    <w:rsid w:val="66860279"/>
    <w:rsid w:val="68890206"/>
    <w:rsid w:val="6893600D"/>
    <w:rsid w:val="692E3C68"/>
    <w:rsid w:val="69C2021E"/>
    <w:rsid w:val="69F97B76"/>
    <w:rsid w:val="6A4826B7"/>
    <w:rsid w:val="6A584E20"/>
    <w:rsid w:val="6AE57AC0"/>
    <w:rsid w:val="6B4A5EFE"/>
    <w:rsid w:val="6B8F438D"/>
    <w:rsid w:val="6BD929A0"/>
    <w:rsid w:val="6C125956"/>
    <w:rsid w:val="6C584ECF"/>
    <w:rsid w:val="6C657179"/>
    <w:rsid w:val="6C960240"/>
    <w:rsid w:val="6D0B2471"/>
    <w:rsid w:val="6D1F1741"/>
    <w:rsid w:val="6D414A1D"/>
    <w:rsid w:val="6DA71E62"/>
    <w:rsid w:val="6E2525A5"/>
    <w:rsid w:val="6F464A26"/>
    <w:rsid w:val="704E4817"/>
    <w:rsid w:val="71092E56"/>
    <w:rsid w:val="71E84AEE"/>
    <w:rsid w:val="72D4230E"/>
    <w:rsid w:val="72E9232D"/>
    <w:rsid w:val="744D3122"/>
    <w:rsid w:val="75783DF1"/>
    <w:rsid w:val="76E934EC"/>
    <w:rsid w:val="782D11B6"/>
    <w:rsid w:val="783E2796"/>
    <w:rsid w:val="795E7DAF"/>
    <w:rsid w:val="79633A66"/>
    <w:rsid w:val="799F0E16"/>
    <w:rsid w:val="79F50039"/>
    <w:rsid w:val="7B034921"/>
    <w:rsid w:val="7B872377"/>
    <w:rsid w:val="7D11554A"/>
    <w:rsid w:val="7D593C51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1037</Characters>
  <Lines>11</Lines>
  <Paragraphs>3</Paragraphs>
  <TotalTime>6</TotalTime>
  <ScaleCrop>false</ScaleCrop>
  <LinksUpToDate>false</LinksUpToDate>
  <CharactersWithSpaces>1042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2025-10-31T05:39:00Z</dcterms:created>
  <dc:creator>YQY</dc:creator>
  <cp:lastModifiedBy>龙燕儿</cp:lastModifiedBy>
  <cp:lastPrinted>2023-02-28T04:22:00Z</cp:lastPrinted>
  <dcterms:modified xsi:type="dcterms:W3CDTF">2026-01-21T09:36:33Z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35AE36BD5B794DB08D83575D3A5A309B_13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