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34E8B">
      <w:pPr>
        <w:jc w:val="left"/>
        <w:rPr>
          <w:rFonts w:hint="default" w:ascii="仿宋" w:hAnsi="仿宋" w:eastAsia="仿宋" w:cs="仿宋"/>
          <w:b/>
          <w:bCs w:val="0"/>
          <w:color w:val="auto"/>
          <w:sz w:val="28"/>
          <w:szCs w:val="28"/>
          <w:highlight w:val="none"/>
          <w:lang w:val="en-US" w:eastAsia="zh-CN"/>
        </w:rPr>
      </w:pPr>
      <w:bookmarkStart w:id="0" w:name="_Toc14347"/>
      <w:r>
        <w:rPr>
          <w:rFonts w:hint="eastAsia" w:ascii="仿宋" w:hAnsi="仿宋" w:eastAsia="仿宋" w:cs="仿宋"/>
          <w:b/>
          <w:bCs w:val="0"/>
          <w:color w:val="auto"/>
          <w:sz w:val="28"/>
          <w:szCs w:val="28"/>
          <w:highlight w:val="none"/>
          <w:lang w:val="en-US" w:eastAsia="zh-CN"/>
        </w:rPr>
        <w:t>附件：投标文件要求一览表</w:t>
      </w:r>
    </w:p>
    <w:p w14:paraId="1516020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highlight w:val="none"/>
          <w:lang w:val="en-US" w:eastAsia="zh-CN"/>
        </w:rPr>
        <w:t>报价方式</w:t>
      </w:r>
    </w:p>
    <w:p w14:paraId="13C6D7D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 w:hAnsi="仿宋" w:eastAsia="仿宋" w:cs="仿宋"/>
          <w:b w:val="0"/>
          <w:bCs w:val="0"/>
          <w:sz w:val="28"/>
          <w:szCs w:val="28"/>
          <w:lang w:eastAsia="zh-CN"/>
        </w:rPr>
      </w:pPr>
      <w:r>
        <w:rPr>
          <w:rFonts w:hint="eastAsia" w:ascii="仿宋" w:hAnsi="仿宋" w:eastAsia="仿宋" w:cs="仿宋"/>
          <w:sz w:val="28"/>
          <w:szCs w:val="28"/>
          <w:lang w:val="en-US" w:eastAsia="zh-CN"/>
        </w:rPr>
        <w:t>本项目以综合单价作为报</w:t>
      </w:r>
      <w:bookmarkStart w:id="2" w:name="_GoBack"/>
      <w:bookmarkEnd w:id="2"/>
      <w:r>
        <w:rPr>
          <w:rFonts w:hint="eastAsia" w:ascii="仿宋" w:hAnsi="仿宋" w:eastAsia="仿宋" w:cs="仿宋"/>
          <w:sz w:val="28"/>
          <w:szCs w:val="28"/>
          <w:lang w:val="en-US" w:eastAsia="zh-CN"/>
        </w:rPr>
        <w:t>价单位，以下为投标单价上限</w:t>
      </w:r>
      <w:r>
        <w:rPr>
          <w:rFonts w:hint="eastAsia" w:ascii="仿宋" w:hAnsi="仿宋" w:eastAsia="仿宋" w:cs="仿宋"/>
          <w:b w:val="0"/>
          <w:bCs w:val="0"/>
          <w:sz w:val="28"/>
          <w:szCs w:val="28"/>
          <w:lang w:eastAsia="zh-CN"/>
        </w:rPr>
        <w:t>：</w:t>
      </w:r>
    </w:p>
    <w:p w14:paraId="1535B14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center"/>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(一)常规保养项目配件和工时费报价</w:t>
      </w:r>
    </w:p>
    <w:tbl>
      <w:tblPr>
        <w:tblStyle w:val="6"/>
        <w:tblW w:w="83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2"/>
        <w:gridCol w:w="2381"/>
        <w:gridCol w:w="2708"/>
        <w:gridCol w:w="1260"/>
        <w:gridCol w:w="1225"/>
      </w:tblGrid>
      <w:tr w14:paraId="1EE7F3AB">
        <w:trPr>
          <w:trHeight w:val="561"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678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195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保养（维护）项目</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142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配件名称</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95C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单价（元）</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8D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工时费（元）</w:t>
            </w:r>
          </w:p>
        </w:tc>
      </w:tr>
      <w:tr w14:paraId="66764221">
        <w:trPr>
          <w:trHeight w:val="561" w:hRule="atLeast"/>
          <w:jc w:val="center"/>
        </w:trPr>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C4B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3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BC2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发动机保养</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AA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机油（磁护5W-30)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169C8">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468/瓶</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EBCC2">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120</w:t>
            </w:r>
          </w:p>
        </w:tc>
      </w:tr>
      <w:tr w14:paraId="43C350E9">
        <w:trPr>
          <w:trHeight w:val="561" w:hRule="atLeast"/>
          <w:jc w:val="center"/>
        </w:trPr>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6AD64">
            <w:pPr>
              <w:jc w:val="center"/>
              <w:rPr>
                <w:rFonts w:hint="eastAsia" w:ascii="仿宋" w:hAnsi="仿宋" w:eastAsia="仿宋" w:cs="仿宋"/>
                <w:i w:val="0"/>
                <w:iCs w:val="0"/>
                <w:color w:val="000000"/>
                <w:sz w:val="24"/>
                <w:szCs w:val="24"/>
                <w:u w:val="none"/>
              </w:rPr>
            </w:pPr>
          </w:p>
        </w:tc>
        <w:tc>
          <w:tcPr>
            <w:tcW w:w="23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40953">
            <w:pPr>
              <w:jc w:val="center"/>
              <w:rPr>
                <w:rFonts w:hint="eastAsia" w:ascii="仿宋" w:hAnsi="仿宋" w:eastAsia="仿宋" w:cs="仿宋"/>
                <w:i w:val="0"/>
                <w:iCs w:val="0"/>
                <w:color w:val="000000"/>
                <w:sz w:val="24"/>
                <w:szCs w:val="24"/>
                <w:u w:val="none"/>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537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机油滤清器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18920">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50/个</w:t>
            </w: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05AF4">
            <w:pPr>
              <w:jc w:val="center"/>
              <w:rPr>
                <w:rFonts w:hint="eastAsia" w:ascii="仿宋" w:hAnsi="仿宋" w:eastAsia="仿宋" w:cs="仿宋"/>
                <w:i w:val="0"/>
                <w:iCs w:val="0"/>
                <w:color w:val="000000"/>
                <w:sz w:val="24"/>
                <w:szCs w:val="24"/>
                <w:u w:val="none"/>
              </w:rPr>
            </w:pPr>
          </w:p>
        </w:tc>
      </w:tr>
      <w:tr w14:paraId="63F54E67">
        <w:trPr>
          <w:trHeight w:val="561" w:hRule="atLeast"/>
          <w:jc w:val="center"/>
        </w:trPr>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3220F">
            <w:pPr>
              <w:jc w:val="center"/>
              <w:rPr>
                <w:rFonts w:hint="eastAsia" w:ascii="仿宋" w:hAnsi="仿宋" w:eastAsia="仿宋" w:cs="仿宋"/>
                <w:i w:val="0"/>
                <w:iCs w:val="0"/>
                <w:color w:val="000000"/>
                <w:sz w:val="24"/>
                <w:szCs w:val="24"/>
                <w:u w:val="none"/>
              </w:rPr>
            </w:pPr>
          </w:p>
        </w:tc>
        <w:tc>
          <w:tcPr>
            <w:tcW w:w="23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9F96B">
            <w:pPr>
              <w:jc w:val="center"/>
              <w:rPr>
                <w:rFonts w:hint="eastAsia" w:ascii="仿宋" w:hAnsi="仿宋" w:eastAsia="仿宋" w:cs="仿宋"/>
                <w:i w:val="0"/>
                <w:iCs w:val="0"/>
                <w:color w:val="000000"/>
                <w:sz w:val="24"/>
                <w:szCs w:val="24"/>
                <w:u w:val="none"/>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F09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空气滤清器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63D4A">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80/件</w:t>
            </w: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5E310">
            <w:pPr>
              <w:jc w:val="center"/>
              <w:rPr>
                <w:rFonts w:hint="eastAsia" w:ascii="仿宋" w:hAnsi="仿宋" w:eastAsia="仿宋" w:cs="仿宋"/>
                <w:i w:val="0"/>
                <w:iCs w:val="0"/>
                <w:color w:val="000000"/>
                <w:sz w:val="24"/>
                <w:szCs w:val="24"/>
                <w:u w:val="none"/>
              </w:rPr>
            </w:pPr>
          </w:p>
        </w:tc>
      </w:tr>
      <w:tr w14:paraId="08109CA5">
        <w:trPr>
          <w:trHeight w:val="561" w:hRule="atLeast"/>
          <w:jc w:val="center"/>
        </w:trPr>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87914">
            <w:pPr>
              <w:jc w:val="center"/>
              <w:rPr>
                <w:rFonts w:hint="eastAsia" w:ascii="仿宋" w:hAnsi="仿宋" w:eastAsia="仿宋" w:cs="仿宋"/>
                <w:i w:val="0"/>
                <w:iCs w:val="0"/>
                <w:color w:val="000000"/>
                <w:sz w:val="24"/>
                <w:szCs w:val="24"/>
                <w:u w:val="none"/>
              </w:rPr>
            </w:pPr>
          </w:p>
        </w:tc>
        <w:tc>
          <w:tcPr>
            <w:tcW w:w="23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720F8">
            <w:pPr>
              <w:jc w:val="center"/>
              <w:rPr>
                <w:rFonts w:hint="eastAsia" w:ascii="仿宋" w:hAnsi="仿宋" w:eastAsia="仿宋" w:cs="仿宋"/>
                <w:i w:val="0"/>
                <w:iCs w:val="0"/>
                <w:color w:val="000000"/>
                <w:sz w:val="24"/>
                <w:szCs w:val="24"/>
                <w:u w:val="none"/>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855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空调滤清器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61977">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180/套</w:t>
            </w: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A2F76">
            <w:pPr>
              <w:jc w:val="center"/>
              <w:rPr>
                <w:rFonts w:hint="eastAsia" w:ascii="仿宋" w:hAnsi="仿宋" w:eastAsia="仿宋" w:cs="仿宋"/>
                <w:i w:val="0"/>
                <w:iCs w:val="0"/>
                <w:color w:val="000000"/>
                <w:sz w:val="24"/>
                <w:szCs w:val="24"/>
                <w:u w:val="none"/>
              </w:rPr>
            </w:pPr>
          </w:p>
        </w:tc>
      </w:tr>
      <w:tr w14:paraId="1794E273">
        <w:trPr>
          <w:trHeight w:val="561" w:hRule="atLeast"/>
          <w:jc w:val="center"/>
        </w:trPr>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AC343">
            <w:pPr>
              <w:jc w:val="center"/>
              <w:rPr>
                <w:rFonts w:hint="eastAsia" w:ascii="仿宋" w:hAnsi="仿宋" w:eastAsia="仿宋" w:cs="仿宋"/>
                <w:i w:val="0"/>
                <w:iCs w:val="0"/>
                <w:color w:val="000000"/>
                <w:sz w:val="24"/>
                <w:szCs w:val="24"/>
                <w:u w:val="none"/>
              </w:rPr>
            </w:pPr>
          </w:p>
        </w:tc>
        <w:tc>
          <w:tcPr>
            <w:tcW w:w="23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9A647">
            <w:pPr>
              <w:jc w:val="center"/>
              <w:rPr>
                <w:rFonts w:hint="eastAsia" w:ascii="仿宋" w:hAnsi="仿宋" w:eastAsia="仿宋" w:cs="仿宋"/>
                <w:i w:val="0"/>
                <w:iCs w:val="0"/>
                <w:color w:val="000000"/>
                <w:sz w:val="24"/>
                <w:szCs w:val="24"/>
                <w:u w:val="none"/>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8AB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发动机内部清洗剂</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50085">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180/瓶</w:t>
            </w: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26907">
            <w:pPr>
              <w:jc w:val="center"/>
              <w:rPr>
                <w:rFonts w:hint="eastAsia" w:ascii="仿宋" w:hAnsi="仿宋" w:eastAsia="仿宋" w:cs="仿宋"/>
                <w:i w:val="0"/>
                <w:iCs w:val="0"/>
                <w:color w:val="000000"/>
                <w:sz w:val="24"/>
                <w:szCs w:val="24"/>
                <w:u w:val="none"/>
              </w:rPr>
            </w:pPr>
          </w:p>
        </w:tc>
      </w:tr>
      <w:tr w14:paraId="0A94E2C7">
        <w:trPr>
          <w:trHeight w:val="561" w:hRule="atLeast"/>
          <w:jc w:val="center"/>
        </w:trPr>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5D7F2">
            <w:pPr>
              <w:jc w:val="center"/>
              <w:rPr>
                <w:rFonts w:hint="eastAsia" w:ascii="仿宋" w:hAnsi="仿宋" w:eastAsia="仿宋" w:cs="仿宋"/>
                <w:i w:val="0"/>
                <w:iCs w:val="0"/>
                <w:color w:val="000000"/>
                <w:sz w:val="24"/>
                <w:szCs w:val="24"/>
                <w:u w:val="none"/>
              </w:rPr>
            </w:pPr>
          </w:p>
        </w:tc>
        <w:tc>
          <w:tcPr>
            <w:tcW w:w="23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5F056">
            <w:pPr>
              <w:jc w:val="center"/>
              <w:rPr>
                <w:rFonts w:hint="eastAsia" w:ascii="仿宋" w:hAnsi="仿宋" w:eastAsia="仿宋" w:cs="仿宋"/>
                <w:i w:val="0"/>
                <w:iCs w:val="0"/>
                <w:color w:val="000000"/>
                <w:sz w:val="24"/>
                <w:szCs w:val="24"/>
                <w:u w:val="none"/>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343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燃油系统高效清洗剂</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A9FC1">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198/瓶</w:t>
            </w: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462FB">
            <w:pPr>
              <w:jc w:val="center"/>
              <w:rPr>
                <w:rFonts w:hint="eastAsia" w:ascii="仿宋" w:hAnsi="仿宋" w:eastAsia="仿宋" w:cs="仿宋"/>
                <w:i w:val="0"/>
                <w:iCs w:val="0"/>
                <w:color w:val="000000"/>
                <w:sz w:val="24"/>
                <w:szCs w:val="24"/>
                <w:u w:val="none"/>
              </w:rPr>
            </w:pPr>
          </w:p>
        </w:tc>
      </w:tr>
      <w:tr w14:paraId="3A132771">
        <w:trPr>
          <w:trHeight w:val="561" w:hRule="atLeast"/>
          <w:jc w:val="center"/>
        </w:trPr>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A8FF7">
            <w:pPr>
              <w:jc w:val="center"/>
              <w:rPr>
                <w:rFonts w:hint="eastAsia" w:ascii="仿宋" w:hAnsi="仿宋" w:eastAsia="仿宋" w:cs="仿宋"/>
                <w:i w:val="0"/>
                <w:iCs w:val="0"/>
                <w:color w:val="000000"/>
                <w:sz w:val="24"/>
                <w:szCs w:val="24"/>
                <w:u w:val="none"/>
              </w:rPr>
            </w:pPr>
          </w:p>
        </w:tc>
        <w:tc>
          <w:tcPr>
            <w:tcW w:w="23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C2DAF">
            <w:pPr>
              <w:jc w:val="center"/>
              <w:rPr>
                <w:rFonts w:hint="eastAsia" w:ascii="仿宋" w:hAnsi="仿宋" w:eastAsia="仿宋" w:cs="仿宋"/>
                <w:i w:val="0"/>
                <w:iCs w:val="0"/>
                <w:color w:val="000000"/>
                <w:sz w:val="24"/>
                <w:szCs w:val="24"/>
                <w:u w:val="none"/>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0A6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化清剂</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BB215">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20/瓶</w:t>
            </w: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8651E">
            <w:pPr>
              <w:jc w:val="center"/>
              <w:rPr>
                <w:rFonts w:hint="eastAsia" w:ascii="仿宋" w:hAnsi="仿宋" w:eastAsia="仿宋" w:cs="仿宋"/>
                <w:i w:val="0"/>
                <w:iCs w:val="0"/>
                <w:color w:val="000000"/>
                <w:sz w:val="24"/>
                <w:szCs w:val="24"/>
                <w:u w:val="none"/>
              </w:rPr>
            </w:pPr>
          </w:p>
        </w:tc>
      </w:tr>
      <w:tr w14:paraId="35B033B5">
        <w:trPr>
          <w:trHeight w:val="561"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958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D61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四轮刹车深化保养</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04A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刹车养护套餐</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D2112">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180/套</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14C98">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300</w:t>
            </w:r>
          </w:p>
        </w:tc>
      </w:tr>
      <w:tr w14:paraId="3CAE0455">
        <w:trPr>
          <w:trHeight w:val="561"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F83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91F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刹车油更换</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97C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刹车油（DOT4)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C6E87">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120/瓶</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13426">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150</w:t>
            </w:r>
          </w:p>
        </w:tc>
      </w:tr>
      <w:tr w14:paraId="78D4CB08">
        <w:trPr>
          <w:trHeight w:val="561"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ADC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712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更换冷却液</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CA5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冷却液（-25℃)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CB89E">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60/升</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E5BEB">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150</w:t>
            </w:r>
          </w:p>
        </w:tc>
      </w:tr>
      <w:tr w14:paraId="0D768449">
        <w:trPr>
          <w:trHeight w:val="561"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19A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D6F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循环更换变速箱油</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D9F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变速箱油（别克车型）</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C436C">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120/升</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BAD7E">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300</w:t>
            </w:r>
          </w:p>
        </w:tc>
      </w:tr>
      <w:tr w14:paraId="548CAE77">
        <w:trPr>
          <w:trHeight w:val="561"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22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25E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更换火花塞</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DD7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火花塞</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920E3">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96/个</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063BA">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150</w:t>
            </w:r>
          </w:p>
        </w:tc>
      </w:tr>
      <w:tr w14:paraId="57C8EBBA">
        <w:trPr>
          <w:trHeight w:val="561"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5CD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9D4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清洗节气门体</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85C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清洗剂</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F28B2">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20/瓶</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90FB7">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180</w:t>
            </w:r>
          </w:p>
        </w:tc>
      </w:tr>
      <w:tr w14:paraId="72B832EE">
        <w:trPr>
          <w:trHeight w:val="561"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7D4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724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空调系统深度清洗</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CF7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空调清洗套餐</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DEA43">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380/套</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3BBD7">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200</w:t>
            </w:r>
          </w:p>
        </w:tc>
      </w:tr>
      <w:tr w14:paraId="44DB1D2A">
        <w:trPr>
          <w:trHeight w:val="561"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6B6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932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清洗三元催化器</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0A87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三元催化清洗剂</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14410">
            <w:pPr>
              <w:jc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300/瓶</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1D3A3">
            <w:pPr>
              <w:jc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180</w:t>
            </w:r>
          </w:p>
        </w:tc>
      </w:tr>
      <w:tr w14:paraId="6858AD3A">
        <w:trPr>
          <w:trHeight w:val="561" w:hRule="atLeast"/>
          <w:jc w:val="center"/>
        </w:trPr>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BE7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3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121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更换蓄电池</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9BF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瓦尔塔 80Ah AGM</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8F07E">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1400/件</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D1D10">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50</w:t>
            </w:r>
          </w:p>
        </w:tc>
      </w:tr>
      <w:tr w14:paraId="7C356294">
        <w:trPr>
          <w:trHeight w:val="561" w:hRule="atLeast"/>
          <w:jc w:val="center"/>
        </w:trPr>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8F4D4">
            <w:pPr>
              <w:jc w:val="center"/>
              <w:rPr>
                <w:rFonts w:hint="eastAsia" w:ascii="仿宋" w:hAnsi="仿宋" w:eastAsia="仿宋" w:cs="仿宋"/>
                <w:i w:val="0"/>
                <w:iCs w:val="0"/>
                <w:color w:val="000000"/>
                <w:sz w:val="24"/>
                <w:szCs w:val="24"/>
                <w:u w:val="none"/>
              </w:rPr>
            </w:pPr>
          </w:p>
        </w:tc>
        <w:tc>
          <w:tcPr>
            <w:tcW w:w="23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FEFF8">
            <w:pPr>
              <w:jc w:val="center"/>
              <w:rPr>
                <w:rFonts w:hint="eastAsia" w:ascii="仿宋" w:hAnsi="仿宋" w:eastAsia="仿宋" w:cs="仿宋"/>
                <w:i w:val="0"/>
                <w:iCs w:val="0"/>
                <w:color w:val="000000"/>
                <w:sz w:val="24"/>
                <w:szCs w:val="24"/>
                <w:u w:val="none"/>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905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风帆70Ah EFB</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C21AD">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850/件</w:t>
            </w: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DB67E">
            <w:pPr>
              <w:jc w:val="center"/>
              <w:rPr>
                <w:rFonts w:hint="eastAsia" w:ascii="仿宋" w:hAnsi="仿宋" w:eastAsia="仿宋" w:cs="仿宋"/>
                <w:i w:val="0"/>
                <w:iCs w:val="0"/>
                <w:color w:val="000000"/>
                <w:sz w:val="24"/>
                <w:szCs w:val="24"/>
                <w:u w:val="none"/>
              </w:rPr>
            </w:pPr>
          </w:p>
        </w:tc>
      </w:tr>
      <w:tr w14:paraId="24CF882B">
        <w:trPr>
          <w:trHeight w:val="561"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D3E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477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更换前雨刮片</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55E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雨刮片</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48FF4">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180/套</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6679">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w:t>
            </w:r>
          </w:p>
        </w:tc>
      </w:tr>
      <w:tr w14:paraId="5F3C464B">
        <w:trPr>
          <w:trHeight w:val="561" w:hRule="atLeast"/>
          <w:jc w:val="center"/>
        </w:trPr>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C7EC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23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19FF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更换传动皮带</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81E9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发动机皮带（别克车型）</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974E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280/条</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6DE0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120</w:t>
            </w:r>
          </w:p>
        </w:tc>
      </w:tr>
      <w:tr w14:paraId="5449FC7C">
        <w:trPr>
          <w:trHeight w:val="561" w:hRule="atLeast"/>
          <w:jc w:val="center"/>
        </w:trPr>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B20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0854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09F3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发动机皮带（大众车型）</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E03E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180/条</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03C4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120</w:t>
            </w:r>
          </w:p>
        </w:tc>
      </w:tr>
      <w:tr w14:paraId="54BCC212">
        <w:trPr>
          <w:trHeight w:val="561" w:hRule="atLeast"/>
          <w:jc w:val="center"/>
        </w:trPr>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EE12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23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E7F8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更换轮胎</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A878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马牌 225/60R17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B0A7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900/条</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68EB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w:t>
            </w:r>
          </w:p>
        </w:tc>
      </w:tr>
      <w:tr w14:paraId="0484AC93">
        <w:trPr>
          <w:trHeight w:val="561" w:hRule="atLeast"/>
          <w:jc w:val="center"/>
        </w:trPr>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B140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3387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A2EA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马牌 235/50R20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F98F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1700/条</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9C41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w:t>
            </w:r>
          </w:p>
        </w:tc>
      </w:tr>
      <w:tr w14:paraId="5A49441B">
        <w:trPr>
          <w:trHeight w:val="561"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524B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54DB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四轮定位</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2655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无</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2F80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EF40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400</w:t>
            </w:r>
          </w:p>
        </w:tc>
      </w:tr>
      <w:tr w14:paraId="476FAE5B">
        <w:trPr>
          <w:trHeight w:val="561"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BE71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282F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车辆外表喷漆</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0A40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2013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800/幅</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BCAE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无</w:t>
            </w:r>
          </w:p>
        </w:tc>
      </w:tr>
      <w:tr w14:paraId="42244CDE">
        <w:trPr>
          <w:trHeight w:val="561"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27A7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99BF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更换胎压监控传感器</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9964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胎压监测传感器（别克）</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0372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300/个</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E659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120</w:t>
            </w:r>
          </w:p>
        </w:tc>
      </w:tr>
      <w:tr w14:paraId="04E119FE">
        <w:trPr>
          <w:trHeight w:val="561" w:hRule="atLeast"/>
          <w:jc w:val="center"/>
        </w:trPr>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453C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23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C20F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更换机脚胶</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4149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发动机机脚胶（右）大众</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B143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600/件</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5907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240</w:t>
            </w:r>
          </w:p>
        </w:tc>
      </w:tr>
      <w:tr w14:paraId="04E1F5C2">
        <w:trPr>
          <w:trHeight w:val="561" w:hRule="atLeast"/>
          <w:jc w:val="center"/>
        </w:trPr>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47B0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24A8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99F9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变速箱机脚胶（左）大众</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F5D8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600/件</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3B68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240</w:t>
            </w:r>
          </w:p>
        </w:tc>
      </w:tr>
      <w:tr w14:paraId="16511D12">
        <w:trPr>
          <w:trHeight w:val="561" w:hRule="atLeast"/>
          <w:jc w:val="center"/>
        </w:trPr>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E2CC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23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0338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空调系统抽空加雪种</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BE1E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雪种（134a 纯）</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2C5A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60/瓶</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B481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200</w:t>
            </w:r>
          </w:p>
        </w:tc>
      </w:tr>
      <w:tr w14:paraId="3287EBEB">
        <w:trPr>
          <w:trHeight w:val="561" w:hRule="atLeast"/>
          <w:jc w:val="center"/>
        </w:trPr>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43CD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48F3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B428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雪种油</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DBB9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80/瓶</w:t>
            </w: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E9BA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619B435D">
        <w:trPr>
          <w:trHeight w:val="561"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AC3B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D050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代办车辆年审</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3ED4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过检测线</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9927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700/台</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93B8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无</w:t>
            </w:r>
          </w:p>
        </w:tc>
      </w:tr>
      <w:tr w14:paraId="5B4E37C1">
        <w:trPr>
          <w:trHeight w:val="561"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6C42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CD6B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更换前下摆臂</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D11B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下摆臂（别克车型）</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D2E9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1300/件</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7029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300</w:t>
            </w:r>
          </w:p>
        </w:tc>
      </w:tr>
      <w:tr w14:paraId="5C90A2B1">
        <w:trPr>
          <w:trHeight w:val="561"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F146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2B45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更换前平衡杆吊臂球头</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0EEC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前平衡杆吊臂球头（别克）</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078A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450/件</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8ABA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150</w:t>
            </w:r>
          </w:p>
        </w:tc>
      </w:tr>
      <w:tr w14:paraId="7B4415DE">
        <w:trPr>
          <w:trHeight w:val="561"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1272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80FE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更换蓄电池线束</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C0CB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蓄电池线束（别克）</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507B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900/套</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41FB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200</w:t>
            </w:r>
          </w:p>
        </w:tc>
      </w:tr>
      <w:tr w14:paraId="262E137B">
        <w:trPr>
          <w:trHeight w:val="561"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8E1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6ADC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更换室内脚垫</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CADE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室内脚垫 （7座车型）</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B89D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1600/套</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7FB1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r>
      <w:tr w14:paraId="6438A127">
        <w:trPr>
          <w:trHeight w:val="561"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C604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8000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更换方向机</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790D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方向机总成 （大众）</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ECF4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7800/台</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9899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800</w:t>
            </w:r>
          </w:p>
        </w:tc>
      </w:tr>
      <w:tr w14:paraId="6FFCD1D3">
        <w:trPr>
          <w:trHeight w:val="561"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ED60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A837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更换左前门锁机</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EADA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锁机（大众）</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E01D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600/件</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5358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200</w:t>
            </w:r>
          </w:p>
        </w:tc>
      </w:tr>
      <w:tr w14:paraId="5ADD39A7">
        <w:trPr>
          <w:trHeight w:val="561"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9C0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93EA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加装电动中门</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DCD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电动中门套装（别克）</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5E98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3800/套</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4B01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600</w:t>
            </w:r>
          </w:p>
        </w:tc>
      </w:tr>
      <w:tr w14:paraId="60622988">
        <w:trPr>
          <w:trHeight w:val="561" w:hRule="atLeast"/>
          <w:jc w:val="center"/>
        </w:trPr>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1967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w:t>
            </w:r>
          </w:p>
        </w:tc>
        <w:tc>
          <w:tcPr>
            <w:tcW w:w="23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FE85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拆装更换前/后刹车片</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2149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前刹车片（别克车型）</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86F1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1200/套</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8297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150</w:t>
            </w:r>
          </w:p>
        </w:tc>
      </w:tr>
      <w:tr w14:paraId="66351DFF">
        <w:trPr>
          <w:trHeight w:val="561" w:hRule="atLeast"/>
          <w:jc w:val="center"/>
        </w:trPr>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DDB3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999F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FBB0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后刹车片（别克车型）</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16F2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1100/套</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1A0C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150</w:t>
            </w:r>
          </w:p>
        </w:tc>
      </w:tr>
    </w:tbl>
    <w:p w14:paraId="0B50FBB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center"/>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(二)美容项目报价</w:t>
      </w:r>
    </w:p>
    <w:p w14:paraId="39A35F00">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仿宋" w:hAnsi="仿宋" w:eastAsia="仿宋" w:cs="仿宋"/>
          <w:b/>
          <w:bCs/>
          <w:sz w:val="24"/>
          <w:szCs w:val="24"/>
          <w:highlight w:val="yellow"/>
        </w:rPr>
      </w:pPr>
    </w:p>
    <w:tbl>
      <w:tblPr>
        <w:tblStyle w:val="6"/>
        <w:tblW w:w="74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23"/>
        <w:gridCol w:w="4065"/>
      </w:tblGrid>
      <w:tr w14:paraId="5EAD1878">
        <w:trPr>
          <w:trHeight w:val="567" w:hRule="atLeast"/>
          <w:jc w:val="center"/>
        </w:trPr>
        <w:tc>
          <w:tcPr>
            <w:tcW w:w="3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7359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服务项目</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AFD7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小车/商务车价格（单位:元）</w:t>
            </w:r>
          </w:p>
        </w:tc>
      </w:tr>
      <w:tr w14:paraId="015D0FB9">
        <w:trPr>
          <w:trHeight w:val="567" w:hRule="atLeast"/>
          <w:jc w:val="center"/>
        </w:trPr>
        <w:tc>
          <w:tcPr>
            <w:tcW w:w="3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1BBD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标准洗车</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7B35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60</w:t>
            </w:r>
          </w:p>
        </w:tc>
      </w:tr>
      <w:tr w14:paraId="14E03E64">
        <w:trPr>
          <w:trHeight w:val="567" w:hRule="atLeast"/>
          <w:jc w:val="center"/>
        </w:trPr>
        <w:tc>
          <w:tcPr>
            <w:tcW w:w="3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4D5E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磨泥打蜡</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3EED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380</w:t>
            </w:r>
          </w:p>
        </w:tc>
      </w:tr>
      <w:tr w14:paraId="674B20F6">
        <w:trPr>
          <w:trHeight w:val="567" w:hRule="atLeast"/>
          <w:jc w:val="center"/>
        </w:trPr>
        <w:tc>
          <w:tcPr>
            <w:tcW w:w="3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917C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抛光打蜡</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B409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680</w:t>
            </w:r>
          </w:p>
        </w:tc>
      </w:tr>
      <w:tr w14:paraId="3B3EB3A2">
        <w:trPr>
          <w:trHeight w:val="567" w:hRule="atLeast"/>
          <w:jc w:val="center"/>
        </w:trPr>
        <w:tc>
          <w:tcPr>
            <w:tcW w:w="3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FE29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室内精洗</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D14C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280</w:t>
            </w:r>
          </w:p>
        </w:tc>
      </w:tr>
      <w:tr w14:paraId="384ACCCB">
        <w:trPr>
          <w:trHeight w:val="567" w:hRule="atLeast"/>
          <w:jc w:val="center"/>
        </w:trPr>
        <w:tc>
          <w:tcPr>
            <w:tcW w:w="3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44C7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室内清洁</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6C57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580</w:t>
            </w:r>
          </w:p>
        </w:tc>
      </w:tr>
      <w:tr w14:paraId="292FC255">
        <w:trPr>
          <w:trHeight w:val="567" w:hRule="atLeast"/>
          <w:jc w:val="center"/>
        </w:trPr>
        <w:tc>
          <w:tcPr>
            <w:tcW w:w="3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030C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室内臭氧消毒</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E303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198</w:t>
            </w:r>
          </w:p>
        </w:tc>
      </w:tr>
    </w:tbl>
    <w:p w14:paraId="447B258A">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注：</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综合单价=所有配件单价+工时费+美容服务项目单价</w:t>
      </w:r>
      <w:r>
        <w:rPr>
          <w:rFonts w:hint="eastAsia" w:ascii="仿宋" w:hAnsi="仿宋" w:eastAsia="仿宋" w:cs="仿宋"/>
          <w:b/>
          <w:bCs/>
          <w:sz w:val="24"/>
          <w:szCs w:val="24"/>
          <w:highlight w:val="none"/>
        </w:rPr>
        <w:t>。</w:t>
      </w:r>
    </w:p>
    <w:p w14:paraId="1AC8A3A7">
      <w:pPr>
        <w:keepNext w:val="0"/>
        <w:keepLines w:val="0"/>
        <w:pageBreakBefore w:val="0"/>
        <w:kinsoku/>
        <w:wordWrap/>
        <w:overflowPunct/>
        <w:topLinePunct w:val="0"/>
        <w:autoSpaceDE/>
        <w:autoSpaceDN/>
        <w:bidi w:val="0"/>
        <w:adjustRightInd/>
        <w:snapToGrid/>
        <w:spacing w:line="560" w:lineRule="exact"/>
        <w:ind w:firstLine="482" w:firstLineChars="200"/>
        <w:jc w:val="left"/>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未在清单中体现的维修项目，经市场调查及招标人确认后，按市场价进行维修。</w:t>
      </w:r>
    </w:p>
    <w:p w14:paraId="601522F9">
      <w:pPr>
        <w:keepNext w:val="0"/>
        <w:keepLines w:val="0"/>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b w:val="0"/>
          <w:bCs/>
          <w:snapToGrid w:val="0"/>
          <w:color w:val="auto"/>
          <w:kern w:val="2"/>
          <w:sz w:val="24"/>
          <w:szCs w:val="24"/>
          <w:highlight w:val="none"/>
          <w:lang w:val="en-US" w:eastAsia="zh-CN"/>
        </w:rPr>
      </w:pPr>
      <w:r>
        <w:rPr>
          <w:rFonts w:hint="eastAsia" w:ascii="仿宋" w:hAnsi="仿宋" w:eastAsia="仿宋" w:cs="仿宋"/>
          <w:b w:val="0"/>
          <w:bCs/>
          <w:snapToGrid w:val="0"/>
          <w:color w:val="auto"/>
          <w:kern w:val="2"/>
          <w:sz w:val="24"/>
          <w:szCs w:val="24"/>
          <w:highlight w:val="none"/>
          <w:lang w:val="en-US" w:eastAsia="zh-CN"/>
        </w:rPr>
        <w:t>投标人的报价方法：</w:t>
      </w:r>
    </w:p>
    <w:p w14:paraId="53507E44">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b w:val="0"/>
          <w:bCs/>
          <w:snapToGrid w:val="0"/>
          <w:color w:val="auto"/>
          <w:kern w:val="2"/>
          <w:sz w:val="24"/>
          <w:szCs w:val="24"/>
          <w:highlight w:val="none"/>
          <w:lang w:val="en-US" w:eastAsia="zh-CN"/>
        </w:rPr>
        <w:t>报价分统一采用低价优先法计算，即满足招标文件要求且</w:t>
      </w:r>
      <w:r>
        <w:rPr>
          <w:rFonts w:hint="eastAsia" w:ascii="仿宋" w:hAnsi="仿宋" w:eastAsia="仿宋" w:cs="仿宋"/>
          <w:sz w:val="24"/>
          <w:szCs w:val="24"/>
          <w:highlight w:val="none"/>
          <w:lang w:val="en-US" w:eastAsia="zh-CN"/>
        </w:rPr>
        <w:t>综合单价</w:t>
      </w:r>
      <w:r>
        <w:rPr>
          <w:rFonts w:hint="eastAsia" w:ascii="仿宋" w:hAnsi="仿宋" w:eastAsia="仿宋" w:cs="仿宋"/>
          <w:b w:val="0"/>
          <w:bCs/>
          <w:snapToGrid w:val="0"/>
          <w:color w:val="auto"/>
          <w:kern w:val="2"/>
          <w:sz w:val="24"/>
          <w:szCs w:val="24"/>
          <w:highlight w:val="none"/>
          <w:lang w:val="en-US" w:eastAsia="zh-CN"/>
        </w:rPr>
        <w:t>最低者其报价分为满分（即基准</w:t>
      </w:r>
      <w:r>
        <w:rPr>
          <w:rFonts w:hint="eastAsia" w:ascii="仿宋" w:hAnsi="仿宋" w:eastAsia="仿宋" w:cs="仿宋"/>
          <w:sz w:val="24"/>
          <w:szCs w:val="24"/>
          <w:highlight w:val="none"/>
          <w:lang w:val="en-US" w:eastAsia="zh-CN"/>
        </w:rPr>
        <w:t>价</w:t>
      </w:r>
      <w:r>
        <w:rPr>
          <w:rFonts w:hint="eastAsia" w:ascii="仿宋" w:hAnsi="仿宋" w:eastAsia="仿宋" w:cs="仿宋"/>
          <w:b w:val="0"/>
          <w:bCs/>
          <w:snapToGrid w:val="0"/>
          <w:color w:val="auto"/>
          <w:kern w:val="2"/>
          <w:sz w:val="24"/>
          <w:szCs w:val="24"/>
          <w:highlight w:val="none"/>
          <w:lang w:val="en-US" w:eastAsia="zh-CN"/>
        </w:rPr>
        <w:t>）。其他投标人的报价分按照下列公式计算：</w:t>
      </w:r>
      <w:r>
        <w:rPr>
          <w:rFonts w:hint="eastAsia" w:ascii="仿宋" w:hAnsi="仿宋" w:eastAsia="仿宋" w:cs="仿宋"/>
          <w:sz w:val="24"/>
          <w:szCs w:val="24"/>
          <w:highlight w:val="none"/>
          <w:lang w:val="en-US" w:eastAsia="zh-CN"/>
        </w:rPr>
        <w:t>报价得分=基准价/投标价×30×100%；</w:t>
      </w:r>
    </w:p>
    <w:p w14:paraId="7BB872C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p>
    <w:p w14:paraId="04731012">
      <w:pPr>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综合评分表</w:t>
      </w:r>
    </w:p>
    <w:tbl>
      <w:tblPr>
        <w:tblStyle w:val="7"/>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811"/>
        <w:gridCol w:w="1455"/>
        <w:gridCol w:w="1005"/>
        <w:gridCol w:w="4623"/>
      </w:tblGrid>
      <w:tr w14:paraId="0E321354">
        <w:trPr>
          <w:trHeight w:val="23" w:hRule="atLeast"/>
          <w:jc w:val="center"/>
        </w:trPr>
        <w:tc>
          <w:tcPr>
            <w:tcW w:w="737" w:type="dxa"/>
            <w:noWrap w:val="0"/>
            <w:vAlign w:val="center"/>
          </w:tcPr>
          <w:p w14:paraId="00AED60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序号</w:t>
            </w:r>
          </w:p>
        </w:tc>
        <w:tc>
          <w:tcPr>
            <w:tcW w:w="3271" w:type="dxa"/>
            <w:gridSpan w:val="3"/>
            <w:noWrap w:val="0"/>
            <w:vAlign w:val="center"/>
          </w:tcPr>
          <w:p w14:paraId="60E7EE3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评分项</w:t>
            </w:r>
          </w:p>
        </w:tc>
        <w:tc>
          <w:tcPr>
            <w:tcW w:w="4623" w:type="dxa"/>
            <w:noWrap w:val="0"/>
            <w:vAlign w:val="center"/>
          </w:tcPr>
          <w:p w14:paraId="00198C7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权重（%）</w:t>
            </w:r>
          </w:p>
        </w:tc>
      </w:tr>
      <w:tr w14:paraId="4AD8267C">
        <w:trPr>
          <w:trHeight w:val="23" w:hRule="atLeast"/>
          <w:jc w:val="center"/>
        </w:trPr>
        <w:tc>
          <w:tcPr>
            <w:tcW w:w="737" w:type="dxa"/>
            <w:noWrap w:val="0"/>
            <w:vAlign w:val="center"/>
          </w:tcPr>
          <w:p w14:paraId="240FE14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w:t>
            </w:r>
          </w:p>
        </w:tc>
        <w:tc>
          <w:tcPr>
            <w:tcW w:w="3271" w:type="dxa"/>
            <w:gridSpan w:val="3"/>
            <w:noWrap w:val="0"/>
            <w:vAlign w:val="center"/>
          </w:tcPr>
          <w:p w14:paraId="5FDB2FA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kern w:val="2"/>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价格部分</w:t>
            </w:r>
          </w:p>
        </w:tc>
        <w:tc>
          <w:tcPr>
            <w:tcW w:w="4623" w:type="dxa"/>
            <w:noWrap w:val="0"/>
            <w:vAlign w:val="center"/>
          </w:tcPr>
          <w:p w14:paraId="5980DF2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kern w:val="2"/>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30</w:t>
            </w:r>
          </w:p>
        </w:tc>
      </w:tr>
      <w:tr w14:paraId="415268A3">
        <w:trPr>
          <w:trHeight w:val="23" w:hRule="atLeast"/>
          <w:jc w:val="center"/>
        </w:trPr>
        <w:tc>
          <w:tcPr>
            <w:tcW w:w="737" w:type="dxa"/>
            <w:vMerge w:val="restart"/>
            <w:noWrap w:val="0"/>
            <w:vAlign w:val="center"/>
          </w:tcPr>
          <w:p w14:paraId="6D549F2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w:t>
            </w:r>
          </w:p>
        </w:tc>
        <w:tc>
          <w:tcPr>
            <w:tcW w:w="3271" w:type="dxa"/>
            <w:gridSpan w:val="3"/>
            <w:noWrap w:val="0"/>
            <w:vAlign w:val="center"/>
          </w:tcPr>
          <w:p w14:paraId="4A518F9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技术部分</w:t>
            </w:r>
          </w:p>
        </w:tc>
        <w:tc>
          <w:tcPr>
            <w:tcW w:w="4623" w:type="dxa"/>
            <w:noWrap w:val="0"/>
            <w:vAlign w:val="center"/>
          </w:tcPr>
          <w:p w14:paraId="22787BD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20</w:t>
            </w:r>
          </w:p>
        </w:tc>
      </w:tr>
      <w:tr w14:paraId="1EB62D35">
        <w:trPr>
          <w:trHeight w:val="23" w:hRule="atLeast"/>
          <w:jc w:val="center"/>
        </w:trPr>
        <w:tc>
          <w:tcPr>
            <w:tcW w:w="737" w:type="dxa"/>
            <w:vMerge w:val="continue"/>
            <w:noWrap w:val="0"/>
            <w:vAlign w:val="center"/>
          </w:tcPr>
          <w:p w14:paraId="11DB14F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vertAlign w:val="baseline"/>
                <w:lang w:val="en-US" w:eastAsia="zh-CN"/>
              </w:rPr>
            </w:pPr>
          </w:p>
        </w:tc>
        <w:tc>
          <w:tcPr>
            <w:tcW w:w="811" w:type="dxa"/>
            <w:noWrap w:val="0"/>
            <w:vAlign w:val="center"/>
          </w:tcPr>
          <w:p w14:paraId="3A637CE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序号</w:t>
            </w:r>
          </w:p>
        </w:tc>
        <w:tc>
          <w:tcPr>
            <w:tcW w:w="1455" w:type="dxa"/>
            <w:noWrap w:val="0"/>
            <w:vAlign w:val="center"/>
          </w:tcPr>
          <w:p w14:paraId="6C086D1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评分因素</w:t>
            </w:r>
          </w:p>
        </w:tc>
        <w:tc>
          <w:tcPr>
            <w:tcW w:w="1005" w:type="dxa"/>
            <w:noWrap w:val="0"/>
            <w:vAlign w:val="center"/>
          </w:tcPr>
          <w:p w14:paraId="3471955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权重（%）</w:t>
            </w:r>
          </w:p>
        </w:tc>
        <w:tc>
          <w:tcPr>
            <w:tcW w:w="4623" w:type="dxa"/>
            <w:noWrap w:val="0"/>
            <w:vAlign w:val="center"/>
          </w:tcPr>
          <w:p w14:paraId="15792AC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评分准则</w:t>
            </w:r>
          </w:p>
        </w:tc>
      </w:tr>
      <w:tr w14:paraId="0A546182">
        <w:trPr>
          <w:trHeight w:val="23" w:hRule="atLeast"/>
          <w:jc w:val="center"/>
        </w:trPr>
        <w:tc>
          <w:tcPr>
            <w:tcW w:w="737" w:type="dxa"/>
            <w:vMerge w:val="continue"/>
            <w:noWrap w:val="0"/>
            <w:vAlign w:val="center"/>
          </w:tcPr>
          <w:p w14:paraId="4986926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vertAlign w:val="baseline"/>
                <w:lang w:val="en-US" w:eastAsia="zh-CN"/>
              </w:rPr>
            </w:pPr>
          </w:p>
        </w:tc>
        <w:tc>
          <w:tcPr>
            <w:tcW w:w="811" w:type="dxa"/>
            <w:noWrap w:val="0"/>
            <w:vAlign w:val="center"/>
          </w:tcPr>
          <w:p w14:paraId="7F59148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w:t>
            </w:r>
          </w:p>
        </w:tc>
        <w:tc>
          <w:tcPr>
            <w:tcW w:w="1455" w:type="dxa"/>
            <w:noWrap w:val="0"/>
            <w:vAlign w:val="center"/>
          </w:tcPr>
          <w:p w14:paraId="46762BFA">
            <w:pPr>
              <w:widowControl/>
              <w:spacing w:line="360" w:lineRule="exact"/>
              <w:jc w:val="center"/>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kern w:val="0"/>
                <w:sz w:val="24"/>
                <w:szCs w:val="24"/>
              </w:rPr>
              <w:t>整体服务方案</w:t>
            </w:r>
          </w:p>
        </w:tc>
        <w:tc>
          <w:tcPr>
            <w:tcW w:w="1005" w:type="dxa"/>
            <w:noWrap w:val="0"/>
            <w:vAlign w:val="center"/>
          </w:tcPr>
          <w:p w14:paraId="22060B0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trike w:val="0"/>
                <w:dstrike w:val="0"/>
                <w:kern w:val="2"/>
                <w:sz w:val="24"/>
                <w:szCs w:val="24"/>
                <w:highlight w:val="none"/>
                <w:vertAlign w:val="baseline"/>
                <w:lang w:val="en-US" w:eastAsia="zh-CN" w:bidi="ar-SA"/>
              </w:rPr>
              <w:t>20</w:t>
            </w:r>
          </w:p>
        </w:tc>
        <w:tc>
          <w:tcPr>
            <w:tcW w:w="4623" w:type="dxa"/>
            <w:noWrap w:val="0"/>
            <w:vAlign w:val="center"/>
          </w:tcPr>
          <w:p w14:paraId="2A65993A">
            <w:pPr>
              <w:pStyle w:val="9"/>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根据供应商提供的服务方</w:t>
            </w:r>
            <w:r>
              <w:rPr>
                <w:rFonts w:hint="eastAsia" w:ascii="仿宋" w:hAnsi="仿宋" w:eastAsia="仿宋" w:cs="仿宋"/>
                <w:sz w:val="24"/>
                <w:szCs w:val="24"/>
                <w:highlight w:val="none"/>
              </w:rPr>
              <w:t>案</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包括但不限于</w:t>
            </w:r>
            <w:r>
              <w:rPr>
                <w:rFonts w:hint="eastAsia" w:ascii="仿宋" w:hAnsi="仿宋" w:eastAsia="仿宋" w:cs="仿宋"/>
                <w:sz w:val="24"/>
                <w:szCs w:val="24"/>
                <w:highlight w:val="none"/>
                <w:lang w:eastAsia="zh-CN"/>
              </w:rPr>
              <w:t>维修服务、质量保障措施、应急维修方案）</w:t>
            </w:r>
            <w:r>
              <w:rPr>
                <w:rFonts w:hint="eastAsia" w:ascii="仿宋" w:hAnsi="仿宋" w:eastAsia="仿宋" w:cs="仿宋"/>
                <w:sz w:val="24"/>
                <w:szCs w:val="24"/>
                <w:highlight w:val="none"/>
              </w:rPr>
              <w:t>进</w:t>
            </w:r>
            <w:r>
              <w:rPr>
                <w:rFonts w:hint="eastAsia" w:ascii="仿宋" w:hAnsi="仿宋" w:eastAsia="仿宋" w:cs="仿宋"/>
                <w:sz w:val="24"/>
                <w:szCs w:val="24"/>
              </w:rPr>
              <w:t>行综合评分：</w:t>
            </w:r>
          </w:p>
          <w:p w14:paraId="3F01C18B">
            <w:pPr>
              <w:pStyle w:val="9"/>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1、服务方案合理可行，内容完善，可执行强</w:t>
            </w:r>
            <w:r>
              <w:rPr>
                <w:rFonts w:hint="eastAsia" w:ascii="仿宋" w:hAnsi="仿宋" w:eastAsia="仿宋" w:cs="仿宋"/>
                <w:sz w:val="24"/>
                <w:szCs w:val="24"/>
                <w:lang w:eastAsia="zh-CN"/>
              </w:rPr>
              <w:t>，</w:t>
            </w:r>
            <w:r>
              <w:rPr>
                <w:rFonts w:hint="eastAsia" w:ascii="仿宋" w:hAnsi="仿宋" w:eastAsia="仿宋" w:cs="仿宋"/>
                <w:sz w:val="24"/>
                <w:szCs w:val="24"/>
              </w:rPr>
              <w:t>得</w:t>
            </w:r>
            <w:r>
              <w:rPr>
                <w:rFonts w:hint="eastAsia" w:ascii="仿宋" w:hAnsi="仿宋" w:eastAsia="仿宋" w:cs="仿宋"/>
                <w:sz w:val="24"/>
                <w:szCs w:val="24"/>
                <w:lang w:val="en-US" w:eastAsia="zh-CN"/>
              </w:rPr>
              <w:t>20</w:t>
            </w:r>
            <w:r>
              <w:rPr>
                <w:rFonts w:hint="eastAsia" w:ascii="仿宋" w:hAnsi="仿宋" w:eastAsia="仿宋" w:cs="仿宋"/>
                <w:sz w:val="24"/>
                <w:szCs w:val="24"/>
              </w:rPr>
              <w:t>分；</w:t>
            </w:r>
          </w:p>
          <w:p w14:paraId="326A4730">
            <w:pPr>
              <w:pStyle w:val="9"/>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2、服务方案较合理，有可行性，内容较完善，可执行较强</w:t>
            </w:r>
            <w:r>
              <w:rPr>
                <w:rFonts w:hint="eastAsia" w:ascii="仿宋" w:hAnsi="仿宋" w:eastAsia="仿宋" w:cs="仿宋"/>
                <w:sz w:val="24"/>
                <w:szCs w:val="24"/>
                <w:lang w:eastAsia="zh-CN"/>
              </w:rPr>
              <w:t>，</w:t>
            </w:r>
            <w:r>
              <w:rPr>
                <w:rFonts w:hint="eastAsia" w:ascii="仿宋" w:hAnsi="仿宋" w:eastAsia="仿宋" w:cs="仿宋"/>
                <w:sz w:val="24"/>
                <w:szCs w:val="24"/>
              </w:rPr>
              <w:t>得</w:t>
            </w:r>
            <w:r>
              <w:rPr>
                <w:rFonts w:hint="eastAsia" w:ascii="仿宋" w:hAnsi="仿宋" w:eastAsia="仿宋" w:cs="仿宋"/>
                <w:sz w:val="24"/>
                <w:szCs w:val="24"/>
                <w:lang w:val="en-US" w:eastAsia="zh-CN"/>
              </w:rPr>
              <w:t>15</w:t>
            </w:r>
            <w:r>
              <w:rPr>
                <w:rFonts w:hint="eastAsia" w:ascii="仿宋" w:hAnsi="仿宋" w:eastAsia="仿宋" w:cs="仿宋"/>
                <w:sz w:val="24"/>
                <w:szCs w:val="24"/>
              </w:rPr>
              <w:t>分；</w:t>
            </w:r>
          </w:p>
          <w:p w14:paraId="0F93C0CD">
            <w:pPr>
              <w:pStyle w:val="9"/>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3、服务方案有一定可行性，内容不够完善，缺乏可执行性，得</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p w14:paraId="58A5230B">
            <w:pPr>
              <w:pStyle w:val="9"/>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4、服务方案可行性差，内容不完善，得</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p w14:paraId="4A711BBA">
            <w:pPr>
              <w:pStyle w:val="9"/>
              <w:spacing w:line="240" w:lineRule="auto"/>
              <w:ind w:firstLine="0" w:firstLineChars="0"/>
              <w:jc w:val="left"/>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rPr>
              <w:t>注：需提供整体服务方案，未提供不得分。</w:t>
            </w:r>
          </w:p>
        </w:tc>
      </w:tr>
      <w:tr w14:paraId="3884F52A">
        <w:trPr>
          <w:trHeight w:val="23" w:hRule="atLeast"/>
          <w:jc w:val="center"/>
        </w:trPr>
        <w:tc>
          <w:tcPr>
            <w:tcW w:w="737" w:type="dxa"/>
            <w:vMerge w:val="restart"/>
            <w:noWrap w:val="0"/>
            <w:vAlign w:val="center"/>
          </w:tcPr>
          <w:p w14:paraId="7BB118F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3</w:t>
            </w:r>
          </w:p>
        </w:tc>
        <w:tc>
          <w:tcPr>
            <w:tcW w:w="3271" w:type="dxa"/>
            <w:gridSpan w:val="3"/>
            <w:noWrap w:val="0"/>
            <w:vAlign w:val="center"/>
          </w:tcPr>
          <w:p w14:paraId="2B2F639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商务部分</w:t>
            </w:r>
          </w:p>
        </w:tc>
        <w:tc>
          <w:tcPr>
            <w:tcW w:w="4623" w:type="dxa"/>
            <w:noWrap w:val="0"/>
            <w:vAlign w:val="center"/>
          </w:tcPr>
          <w:p w14:paraId="0D28955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trike w:val="0"/>
                <w:dstrike w:val="0"/>
                <w:sz w:val="24"/>
                <w:szCs w:val="24"/>
                <w:highlight w:val="none"/>
                <w:vertAlign w:val="baseline"/>
                <w:lang w:val="en-US" w:eastAsia="zh-CN"/>
              </w:rPr>
              <w:t>50</w:t>
            </w:r>
          </w:p>
        </w:tc>
      </w:tr>
      <w:tr w14:paraId="34CBA985">
        <w:trPr>
          <w:trHeight w:val="23" w:hRule="atLeast"/>
          <w:jc w:val="center"/>
        </w:trPr>
        <w:tc>
          <w:tcPr>
            <w:tcW w:w="737" w:type="dxa"/>
            <w:vMerge w:val="continue"/>
            <w:noWrap w:val="0"/>
            <w:vAlign w:val="center"/>
          </w:tcPr>
          <w:p w14:paraId="19C685C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vertAlign w:val="baseline"/>
                <w:lang w:val="en-US" w:eastAsia="zh-CN"/>
              </w:rPr>
            </w:pPr>
          </w:p>
        </w:tc>
        <w:tc>
          <w:tcPr>
            <w:tcW w:w="811" w:type="dxa"/>
            <w:noWrap w:val="0"/>
            <w:vAlign w:val="center"/>
          </w:tcPr>
          <w:p w14:paraId="49C2842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序号</w:t>
            </w:r>
          </w:p>
        </w:tc>
        <w:tc>
          <w:tcPr>
            <w:tcW w:w="1455" w:type="dxa"/>
            <w:noWrap w:val="0"/>
            <w:vAlign w:val="center"/>
          </w:tcPr>
          <w:p w14:paraId="61EE21C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vertAlign w:val="baseline"/>
                <w:lang w:val="en-US" w:eastAsia="zh-CN"/>
              </w:rPr>
              <w:t>评分因素</w:t>
            </w:r>
          </w:p>
        </w:tc>
        <w:tc>
          <w:tcPr>
            <w:tcW w:w="1005" w:type="dxa"/>
            <w:noWrap w:val="0"/>
            <w:vAlign w:val="center"/>
          </w:tcPr>
          <w:p w14:paraId="356CF73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vertAlign w:val="baseline"/>
                <w:lang w:val="en-US" w:eastAsia="zh-CN"/>
              </w:rPr>
              <w:t>权重</w:t>
            </w:r>
          </w:p>
        </w:tc>
        <w:tc>
          <w:tcPr>
            <w:tcW w:w="4623" w:type="dxa"/>
            <w:noWrap w:val="0"/>
            <w:vAlign w:val="center"/>
          </w:tcPr>
          <w:p w14:paraId="07711A9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评分准则</w:t>
            </w:r>
          </w:p>
        </w:tc>
      </w:tr>
      <w:tr w14:paraId="24431F29">
        <w:trPr>
          <w:trHeight w:val="23" w:hRule="atLeast"/>
          <w:jc w:val="center"/>
        </w:trPr>
        <w:tc>
          <w:tcPr>
            <w:tcW w:w="737" w:type="dxa"/>
            <w:vMerge w:val="continue"/>
            <w:noWrap w:val="0"/>
            <w:vAlign w:val="center"/>
          </w:tcPr>
          <w:p w14:paraId="7F72C80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vertAlign w:val="baseline"/>
                <w:lang w:val="en-US" w:eastAsia="zh-CN"/>
              </w:rPr>
            </w:pPr>
          </w:p>
        </w:tc>
        <w:tc>
          <w:tcPr>
            <w:tcW w:w="811" w:type="dxa"/>
            <w:noWrap w:val="0"/>
            <w:vAlign w:val="center"/>
          </w:tcPr>
          <w:p w14:paraId="5AA1737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w:t>
            </w:r>
          </w:p>
        </w:tc>
        <w:tc>
          <w:tcPr>
            <w:tcW w:w="1455" w:type="dxa"/>
            <w:noWrap w:val="0"/>
            <w:vAlign w:val="center"/>
          </w:tcPr>
          <w:p w14:paraId="542F2AA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同类项目业绩</w:t>
            </w:r>
          </w:p>
        </w:tc>
        <w:tc>
          <w:tcPr>
            <w:tcW w:w="1005" w:type="dxa"/>
            <w:noWrap w:val="0"/>
            <w:vAlign w:val="center"/>
          </w:tcPr>
          <w:p w14:paraId="4219AA2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trike w:val="0"/>
                <w:dstrike w:val="0"/>
                <w:sz w:val="24"/>
                <w:szCs w:val="24"/>
                <w:highlight w:val="none"/>
                <w:vertAlign w:val="baseline"/>
                <w:lang w:val="en-US" w:eastAsia="zh-CN"/>
              </w:rPr>
              <w:t>15</w:t>
            </w:r>
          </w:p>
        </w:tc>
        <w:tc>
          <w:tcPr>
            <w:tcW w:w="4623" w:type="dxa"/>
            <w:noWrap w:val="0"/>
            <w:vAlign w:val="center"/>
          </w:tcPr>
          <w:p w14:paraId="487895C0">
            <w:pPr>
              <w:keepNext w:val="0"/>
              <w:keepLines w:val="0"/>
              <w:pageBreakBefore w:val="0"/>
              <w:widowControl w:val="0"/>
              <w:kinsoku/>
              <w:wordWrap/>
              <w:overflowPunct/>
              <w:topLinePunct w:val="0"/>
              <w:bidi w:val="0"/>
              <w:spacing w:line="240" w:lineRule="auto"/>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（一）评分内容：</w:t>
            </w:r>
          </w:p>
          <w:p w14:paraId="078A11DC">
            <w:pPr>
              <w:keepNext w:val="0"/>
              <w:keepLines w:val="0"/>
              <w:pageBreakBefore w:val="0"/>
              <w:widowControl w:val="0"/>
              <w:tabs>
                <w:tab w:val="left" w:pos="4995"/>
              </w:tabs>
              <w:kinsoku/>
              <w:wordWrap/>
              <w:overflowPunct/>
              <w:topLinePunct w:val="0"/>
              <w:bidi w:val="0"/>
              <w:spacing w:line="24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202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年1月1日至本项目投标截止日（以合同签订日期为准），投标人具有同类项目业绩的，每提供1个项目得</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分，最高得</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分。</w:t>
            </w:r>
          </w:p>
          <w:p w14:paraId="34C96A64">
            <w:pPr>
              <w:keepNext w:val="0"/>
              <w:keepLines w:val="0"/>
              <w:pageBreakBefore w:val="0"/>
              <w:widowControl w:val="0"/>
              <w:kinsoku/>
              <w:wordWrap/>
              <w:overflowPunct/>
              <w:topLinePunct w:val="0"/>
              <w:autoSpaceDE w:val="0"/>
              <w:autoSpaceDN w:val="0"/>
              <w:bidi w:val="0"/>
              <w:adjustRightInd w:val="0"/>
              <w:spacing w:line="240" w:lineRule="auto"/>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（二）评分依据：</w:t>
            </w:r>
          </w:p>
          <w:p w14:paraId="7FF84052">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rPr>
              <w:t>提供合同</w:t>
            </w:r>
            <w:r>
              <w:rPr>
                <w:rFonts w:hint="eastAsia" w:ascii="仿宋" w:hAnsi="仿宋" w:eastAsia="仿宋" w:cs="仿宋"/>
                <w:sz w:val="24"/>
                <w:szCs w:val="24"/>
                <w:highlight w:val="none"/>
                <w:lang w:val="en-US" w:eastAsia="zh-CN"/>
              </w:rPr>
              <w:t>复印件</w:t>
            </w:r>
            <w:r>
              <w:rPr>
                <w:rFonts w:hint="eastAsia" w:ascii="仿宋" w:hAnsi="仿宋" w:eastAsia="仿宋" w:cs="仿宋"/>
                <w:b w:val="0"/>
                <w:bCs w:val="0"/>
                <w:color w:val="auto"/>
                <w:kern w:val="2"/>
                <w:sz w:val="24"/>
                <w:szCs w:val="24"/>
                <w:highlight w:val="none"/>
                <w:lang w:val="en-US" w:eastAsia="zh-CN" w:bidi="ar-SA"/>
              </w:rPr>
              <w:t>并加盖公章</w:t>
            </w:r>
            <w:r>
              <w:rPr>
                <w:rFonts w:hint="eastAsia" w:ascii="仿宋" w:hAnsi="仿宋" w:eastAsia="仿宋" w:cs="仿宋"/>
                <w:sz w:val="24"/>
                <w:szCs w:val="24"/>
                <w:highlight w:val="none"/>
              </w:rPr>
              <w:t>。</w:t>
            </w:r>
          </w:p>
        </w:tc>
      </w:tr>
      <w:tr w14:paraId="08BB6335">
        <w:trPr>
          <w:trHeight w:val="23" w:hRule="atLeast"/>
          <w:jc w:val="center"/>
        </w:trPr>
        <w:tc>
          <w:tcPr>
            <w:tcW w:w="737" w:type="dxa"/>
            <w:vMerge w:val="continue"/>
            <w:noWrap w:val="0"/>
            <w:vAlign w:val="center"/>
          </w:tcPr>
          <w:p w14:paraId="12EB156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vertAlign w:val="baseline"/>
                <w:lang w:val="en-US" w:eastAsia="zh-CN"/>
              </w:rPr>
            </w:pPr>
          </w:p>
        </w:tc>
        <w:tc>
          <w:tcPr>
            <w:tcW w:w="811" w:type="dxa"/>
            <w:noWrap w:val="0"/>
            <w:vAlign w:val="center"/>
          </w:tcPr>
          <w:p w14:paraId="00D2FDC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w:t>
            </w:r>
          </w:p>
        </w:tc>
        <w:tc>
          <w:tcPr>
            <w:tcW w:w="1455" w:type="dxa"/>
            <w:noWrap w:val="0"/>
            <w:vAlign w:val="center"/>
          </w:tcPr>
          <w:p w14:paraId="2247EC2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配件厂家授权</w:t>
            </w:r>
          </w:p>
        </w:tc>
        <w:tc>
          <w:tcPr>
            <w:tcW w:w="1005" w:type="dxa"/>
            <w:noWrap w:val="0"/>
            <w:vAlign w:val="center"/>
          </w:tcPr>
          <w:p w14:paraId="5BDAE22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trike w:val="0"/>
                <w:dstrike w:val="0"/>
                <w:sz w:val="24"/>
                <w:szCs w:val="24"/>
                <w:highlight w:val="none"/>
                <w:vertAlign w:val="baseline"/>
                <w:lang w:val="en-US" w:eastAsia="zh-CN"/>
              </w:rPr>
            </w:pPr>
            <w:r>
              <w:rPr>
                <w:rFonts w:hint="eastAsia" w:ascii="仿宋" w:hAnsi="仿宋" w:eastAsia="仿宋" w:cs="仿宋"/>
                <w:strike w:val="0"/>
                <w:dstrike w:val="0"/>
                <w:sz w:val="24"/>
                <w:szCs w:val="24"/>
                <w:highlight w:val="none"/>
                <w:vertAlign w:val="baseline"/>
                <w:lang w:val="en-US" w:eastAsia="zh-CN"/>
              </w:rPr>
              <w:t>10</w:t>
            </w:r>
          </w:p>
        </w:tc>
        <w:tc>
          <w:tcPr>
            <w:tcW w:w="4623" w:type="dxa"/>
            <w:noWrap w:val="0"/>
            <w:vAlign w:val="center"/>
          </w:tcPr>
          <w:p w14:paraId="7985FA2D">
            <w:pPr>
              <w:keepNext w:val="0"/>
              <w:keepLines w:val="0"/>
              <w:pageBreakBefore w:val="0"/>
              <w:widowControl w:val="0"/>
              <w:kinsoku/>
              <w:wordWrap/>
              <w:overflowPunct/>
              <w:topLinePunct w:val="0"/>
              <w:bidi w:val="0"/>
              <w:spacing w:line="240" w:lineRule="auto"/>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（一）评分内容：</w:t>
            </w:r>
          </w:p>
          <w:p w14:paraId="40A082C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投标人具有投标报价函中的配件生产厂家授权的，每提供1个得5分，最高得10分。</w:t>
            </w:r>
          </w:p>
          <w:p w14:paraId="33844A72">
            <w:pPr>
              <w:keepNext w:val="0"/>
              <w:keepLines w:val="0"/>
              <w:pageBreakBefore w:val="0"/>
              <w:widowControl w:val="0"/>
              <w:kinsoku/>
              <w:wordWrap/>
              <w:overflowPunct/>
              <w:topLinePunct w:val="0"/>
              <w:autoSpaceDE w:val="0"/>
              <w:autoSpaceDN w:val="0"/>
              <w:bidi w:val="0"/>
              <w:adjustRightInd w:val="0"/>
              <w:spacing w:line="240" w:lineRule="auto"/>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（二）评分依据：</w:t>
            </w:r>
          </w:p>
          <w:p w14:paraId="43AE08B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val="0"/>
                <w:bCs w:val="0"/>
                <w:color w:val="auto"/>
                <w:kern w:val="2"/>
                <w:sz w:val="24"/>
                <w:szCs w:val="24"/>
                <w:highlight w:val="none"/>
                <w:lang w:val="en-US" w:eastAsia="zh-CN" w:bidi="ar-SA"/>
              </w:rPr>
              <w:t>投标人需提供相应生产厂家授权的授权证明复印件并加盖公章；</w:t>
            </w:r>
          </w:p>
        </w:tc>
      </w:tr>
      <w:tr w14:paraId="17BA4790">
        <w:trPr>
          <w:trHeight w:val="23" w:hRule="atLeast"/>
          <w:jc w:val="center"/>
        </w:trPr>
        <w:tc>
          <w:tcPr>
            <w:tcW w:w="737" w:type="dxa"/>
            <w:vMerge w:val="continue"/>
            <w:noWrap w:val="0"/>
            <w:vAlign w:val="center"/>
          </w:tcPr>
          <w:p w14:paraId="427A858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vertAlign w:val="baseline"/>
                <w:lang w:val="en-US" w:eastAsia="zh-CN"/>
              </w:rPr>
            </w:pPr>
          </w:p>
        </w:tc>
        <w:tc>
          <w:tcPr>
            <w:tcW w:w="811" w:type="dxa"/>
            <w:noWrap w:val="0"/>
            <w:vAlign w:val="center"/>
          </w:tcPr>
          <w:p w14:paraId="0112C60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（3）</w:t>
            </w:r>
          </w:p>
        </w:tc>
        <w:tc>
          <w:tcPr>
            <w:tcW w:w="1455" w:type="dxa"/>
            <w:noWrap w:val="0"/>
            <w:vAlign w:val="center"/>
          </w:tcPr>
          <w:p w14:paraId="5190FB6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rPr>
              <w:t>维修设施、设备等情况</w:t>
            </w:r>
          </w:p>
        </w:tc>
        <w:tc>
          <w:tcPr>
            <w:tcW w:w="1005" w:type="dxa"/>
            <w:noWrap w:val="0"/>
            <w:vAlign w:val="center"/>
          </w:tcPr>
          <w:p w14:paraId="0CA2B33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10</w:t>
            </w:r>
          </w:p>
        </w:tc>
        <w:tc>
          <w:tcPr>
            <w:tcW w:w="4623" w:type="dxa"/>
            <w:noWrap w:val="0"/>
            <w:vAlign w:val="center"/>
          </w:tcPr>
          <w:p w14:paraId="3399E051">
            <w:pPr>
              <w:keepNext w:val="0"/>
              <w:keepLines w:val="0"/>
              <w:pageBreakBefore w:val="0"/>
              <w:widowControl w:val="0"/>
              <w:kinsoku/>
              <w:wordWrap/>
              <w:overflowPunct/>
              <w:topLinePunct w:val="0"/>
              <w:bidi w:val="0"/>
              <w:spacing w:line="240" w:lineRule="auto"/>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（一）评分内容：</w:t>
            </w:r>
          </w:p>
          <w:p w14:paraId="34963AED">
            <w:pPr>
              <w:keepNext w:val="0"/>
              <w:keepLines w:val="0"/>
              <w:pageBreakBefore w:val="0"/>
              <w:widowControl w:val="0"/>
              <w:kinsoku/>
              <w:wordWrap/>
              <w:overflowPunct/>
              <w:topLinePunct w:val="0"/>
              <w:bidi w:val="0"/>
              <w:spacing w:line="24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投标人具</w:t>
            </w:r>
            <w:r>
              <w:rPr>
                <w:rFonts w:hint="eastAsia" w:ascii="仿宋" w:hAnsi="仿宋" w:eastAsia="仿宋" w:cs="仿宋"/>
                <w:sz w:val="24"/>
                <w:szCs w:val="24"/>
                <w:highlight w:val="none"/>
                <w:lang w:val="en-US" w:eastAsia="zh-CN"/>
              </w:rPr>
              <w:t>有</w:t>
            </w:r>
            <w:r>
              <w:rPr>
                <w:rFonts w:hint="eastAsia" w:ascii="仿宋" w:hAnsi="仿宋" w:eastAsia="仿宋" w:cs="仿宋"/>
                <w:sz w:val="24"/>
                <w:szCs w:val="24"/>
                <w:highlight w:val="none"/>
                <w:lang w:eastAsia="zh-CN"/>
              </w:rPr>
              <w:t>汽车故障诊断仪、四轮定位仪、动平衡仪、</w:t>
            </w:r>
            <w:r>
              <w:rPr>
                <w:rFonts w:hint="eastAsia" w:ascii="仿宋" w:hAnsi="仿宋" w:eastAsia="仿宋" w:cs="仿宋"/>
                <w:sz w:val="24"/>
                <w:szCs w:val="24"/>
                <w:highlight w:val="none"/>
                <w:lang w:val="en-US" w:eastAsia="zh-CN"/>
              </w:rPr>
              <w:t>举升机、拆胎机</w:t>
            </w:r>
            <w:r>
              <w:rPr>
                <w:rFonts w:hint="eastAsia" w:ascii="仿宋" w:hAnsi="仿宋" w:eastAsia="仿宋" w:cs="仿宋"/>
                <w:sz w:val="24"/>
                <w:szCs w:val="24"/>
                <w:highlight w:val="none"/>
              </w:rPr>
              <w:t>。满足或优于以上要求得</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分，每少1项扣</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分，最低得0分。</w:t>
            </w:r>
          </w:p>
          <w:p w14:paraId="6D24D5C8">
            <w:pPr>
              <w:keepNext w:val="0"/>
              <w:keepLines w:val="0"/>
              <w:pageBreakBefore w:val="0"/>
              <w:widowControl w:val="0"/>
              <w:kinsoku/>
              <w:wordWrap/>
              <w:overflowPunct/>
              <w:topLinePunct w:val="0"/>
              <w:autoSpaceDE w:val="0"/>
              <w:autoSpaceDN w:val="0"/>
              <w:bidi w:val="0"/>
              <w:adjustRightInd w:val="0"/>
              <w:spacing w:line="240" w:lineRule="auto"/>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（二）评分依据：</w:t>
            </w:r>
          </w:p>
          <w:p w14:paraId="16B38B9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rPr>
              <w:t>提供现场设备图片</w:t>
            </w:r>
            <w:r>
              <w:rPr>
                <w:rFonts w:hint="eastAsia" w:ascii="仿宋" w:hAnsi="仿宋" w:eastAsia="仿宋" w:cs="仿宋"/>
                <w:b w:val="0"/>
                <w:bCs w:val="0"/>
                <w:color w:val="auto"/>
                <w:kern w:val="2"/>
                <w:sz w:val="24"/>
                <w:szCs w:val="24"/>
                <w:highlight w:val="none"/>
                <w:lang w:val="en-US" w:eastAsia="zh-CN" w:bidi="ar-SA"/>
              </w:rPr>
              <w:t>并加盖公章</w:t>
            </w:r>
            <w:r>
              <w:rPr>
                <w:rFonts w:hint="eastAsia" w:ascii="仿宋" w:hAnsi="仿宋" w:eastAsia="仿宋" w:cs="仿宋"/>
                <w:sz w:val="24"/>
                <w:szCs w:val="24"/>
                <w:highlight w:val="none"/>
              </w:rPr>
              <w:t>。</w:t>
            </w:r>
          </w:p>
        </w:tc>
      </w:tr>
      <w:tr w14:paraId="693D5E8D">
        <w:trPr>
          <w:trHeight w:val="23" w:hRule="atLeast"/>
          <w:jc w:val="center"/>
        </w:trPr>
        <w:tc>
          <w:tcPr>
            <w:tcW w:w="737" w:type="dxa"/>
            <w:vMerge w:val="continue"/>
            <w:noWrap w:val="0"/>
            <w:vAlign w:val="center"/>
          </w:tcPr>
          <w:p w14:paraId="167880B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vertAlign w:val="baseline"/>
                <w:lang w:val="en-US" w:eastAsia="zh-CN"/>
              </w:rPr>
            </w:pPr>
          </w:p>
        </w:tc>
        <w:tc>
          <w:tcPr>
            <w:tcW w:w="811" w:type="dxa"/>
            <w:noWrap w:val="0"/>
            <w:vAlign w:val="center"/>
          </w:tcPr>
          <w:p w14:paraId="7DB598F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（4）</w:t>
            </w:r>
          </w:p>
        </w:tc>
        <w:tc>
          <w:tcPr>
            <w:tcW w:w="1455" w:type="dxa"/>
            <w:noWrap w:val="0"/>
            <w:vAlign w:val="center"/>
          </w:tcPr>
          <w:p w14:paraId="6D50852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人员配置情况</w:t>
            </w:r>
          </w:p>
        </w:tc>
        <w:tc>
          <w:tcPr>
            <w:tcW w:w="1005" w:type="dxa"/>
            <w:noWrap w:val="0"/>
            <w:vAlign w:val="center"/>
          </w:tcPr>
          <w:p w14:paraId="4787D75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15</w:t>
            </w:r>
          </w:p>
        </w:tc>
        <w:tc>
          <w:tcPr>
            <w:tcW w:w="4623" w:type="dxa"/>
            <w:noWrap w:val="0"/>
            <w:vAlign w:val="center"/>
          </w:tcPr>
          <w:p w14:paraId="3498BD88">
            <w:pPr>
              <w:keepNext w:val="0"/>
              <w:keepLines w:val="0"/>
              <w:pageBreakBefore w:val="0"/>
              <w:widowControl w:val="0"/>
              <w:kinsoku/>
              <w:wordWrap/>
              <w:overflowPunct/>
              <w:topLinePunct w:val="0"/>
              <w:bidi w:val="0"/>
              <w:spacing w:line="240" w:lineRule="auto"/>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（一）评分内容：</w:t>
            </w:r>
          </w:p>
          <w:p w14:paraId="32779138">
            <w:pPr>
              <w:pStyle w:val="9"/>
              <w:keepNext w:val="0"/>
              <w:keepLines w:val="0"/>
              <w:pageBreakBefore w:val="0"/>
              <w:widowControl w:val="0"/>
              <w:kinsoku/>
              <w:wordWrap/>
              <w:overflowPunct/>
              <w:topLinePunct w:val="0"/>
              <w:bidi w:val="0"/>
              <w:spacing w:line="240" w:lineRule="auto"/>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拟安排项目</w:t>
            </w:r>
            <w:r>
              <w:rPr>
                <w:rFonts w:hint="eastAsia" w:ascii="仿宋" w:hAnsi="仿宋" w:eastAsia="仿宋" w:cs="仿宋"/>
                <w:sz w:val="24"/>
                <w:szCs w:val="24"/>
                <w:highlight w:val="none"/>
                <w:lang w:val="en-US" w:eastAsia="zh-CN"/>
              </w:rPr>
              <w:t>汽车</w:t>
            </w:r>
            <w:r>
              <w:rPr>
                <w:rFonts w:hint="eastAsia" w:ascii="仿宋" w:hAnsi="仿宋" w:eastAsia="仿宋" w:cs="仿宋"/>
                <w:sz w:val="24"/>
                <w:szCs w:val="24"/>
                <w:highlight w:val="none"/>
              </w:rPr>
              <w:t>维修人员</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每提供一名具有</w:t>
            </w:r>
            <w:r>
              <w:rPr>
                <w:rFonts w:hint="eastAsia" w:ascii="仿宋" w:hAnsi="仿宋" w:eastAsia="仿宋" w:cs="仿宋"/>
                <w:sz w:val="24"/>
                <w:szCs w:val="24"/>
                <w:highlight w:val="none"/>
                <w:lang w:val="en-US" w:eastAsia="zh-CN"/>
              </w:rPr>
              <w:t>汽车维修相关的职业资格证书</w:t>
            </w:r>
            <w:r>
              <w:rPr>
                <w:rFonts w:hint="eastAsia" w:ascii="仿宋" w:hAnsi="仿宋" w:eastAsia="仿宋" w:cs="仿宋"/>
                <w:sz w:val="24"/>
                <w:szCs w:val="24"/>
                <w:highlight w:val="none"/>
              </w:rPr>
              <w:t>得</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分，本小项最高得</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分。</w:t>
            </w:r>
          </w:p>
          <w:p w14:paraId="6A9224BC">
            <w:pPr>
              <w:keepNext w:val="0"/>
              <w:keepLines w:val="0"/>
              <w:pageBreakBefore w:val="0"/>
              <w:widowControl w:val="0"/>
              <w:kinsoku/>
              <w:wordWrap/>
              <w:overflowPunct/>
              <w:topLinePunct w:val="0"/>
              <w:autoSpaceDE w:val="0"/>
              <w:autoSpaceDN w:val="0"/>
              <w:bidi w:val="0"/>
              <w:adjustRightInd w:val="0"/>
              <w:spacing w:line="240" w:lineRule="auto"/>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（二）评分依据：</w:t>
            </w:r>
          </w:p>
          <w:p w14:paraId="04A5A79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提供证书复印件</w:t>
            </w:r>
            <w:r>
              <w:rPr>
                <w:rFonts w:hint="eastAsia" w:ascii="仿宋" w:hAnsi="仿宋" w:eastAsia="仿宋" w:cs="仿宋"/>
                <w:b w:val="0"/>
                <w:bCs w:val="0"/>
                <w:color w:val="auto"/>
                <w:kern w:val="2"/>
                <w:sz w:val="24"/>
                <w:szCs w:val="24"/>
                <w:highlight w:val="none"/>
                <w:lang w:val="en-US" w:eastAsia="zh-CN" w:bidi="ar-SA"/>
              </w:rPr>
              <w:t>并加盖公章</w:t>
            </w:r>
            <w:r>
              <w:rPr>
                <w:rFonts w:hint="eastAsia" w:ascii="仿宋" w:hAnsi="仿宋" w:eastAsia="仿宋" w:cs="仿宋"/>
                <w:sz w:val="24"/>
                <w:szCs w:val="24"/>
                <w:highlight w:val="none"/>
                <w:lang w:val="en-US" w:eastAsia="zh-CN"/>
              </w:rPr>
              <w:t>。</w:t>
            </w:r>
          </w:p>
        </w:tc>
      </w:tr>
    </w:tbl>
    <w:p w14:paraId="5F831BCE">
      <w:pPr>
        <w:adjustRightInd w:val="0"/>
        <w:snapToGrid w:val="0"/>
        <w:spacing w:line="440" w:lineRule="exact"/>
        <w:jc w:val="left"/>
        <w:rPr>
          <w:rFonts w:hint="eastAsia" w:ascii="仿宋" w:hAnsi="仿宋" w:eastAsia="仿宋" w:cs="仿宋"/>
          <w:color w:val="auto"/>
          <w:sz w:val="28"/>
          <w:szCs w:val="24"/>
          <w:highlight w:val="none"/>
          <w:lang w:val="en-US" w:eastAsia="zh-CN"/>
        </w:rPr>
      </w:pPr>
    </w:p>
    <w:p w14:paraId="0EAF7B69">
      <w:pPr>
        <w:adjustRightInd w:val="0"/>
        <w:snapToGrid w:val="0"/>
        <w:spacing w:after="200" w:line="360" w:lineRule="auto"/>
        <w:outlineLvl w:val="2"/>
        <w:rPr>
          <w:rFonts w:eastAsia="仿宋_GB2312"/>
          <w:b/>
          <w:bCs/>
          <w:color w:val="auto"/>
          <w:highlight w:val="none"/>
        </w:rPr>
      </w:pPr>
      <w:r>
        <w:rPr>
          <w:bCs/>
          <w:color w:val="auto"/>
          <w:highlight w:val="none"/>
        </w:rPr>
        <w:br w:type="page"/>
      </w:r>
    </w:p>
    <w:p w14:paraId="527266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二、投标文件组成要求</w:t>
      </w:r>
    </w:p>
    <w:p w14:paraId="2C83FD5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（一）企业营业执照</w:t>
      </w:r>
    </w:p>
    <w:p w14:paraId="5AB6C41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（二）法定代表人证明书及法人身份证（格式内容自拟）</w:t>
      </w:r>
    </w:p>
    <w:p w14:paraId="0D6C6CB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（三）授权委托书及投标负责人身份证（格式内容自拟）</w:t>
      </w:r>
    </w:p>
    <w:p w14:paraId="73DA831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（四）投标报价函（另附上投标保证金转帐记录截图）</w:t>
      </w:r>
    </w:p>
    <w:p w14:paraId="15E0155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（五）投标承诺函</w:t>
      </w:r>
    </w:p>
    <w:p w14:paraId="32D6C025">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（六）整体服务方案（格式内容自拟）</w:t>
      </w:r>
    </w:p>
    <w:p w14:paraId="3205B3A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（七）同类项目业绩（格式内容自拟）</w:t>
      </w:r>
    </w:p>
    <w:p w14:paraId="72931A9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（八）配件厂家授权（格式内容自拟）</w:t>
      </w:r>
    </w:p>
    <w:p w14:paraId="003D775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（九）维修设施、设备等情况（格式内容自拟）</w:t>
      </w:r>
    </w:p>
    <w:p w14:paraId="1C2F659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（十）人员配置情况（格式内容自拟）</w:t>
      </w:r>
    </w:p>
    <w:p w14:paraId="418263F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（十一）投标人认为需要加以说明的其他内容（格式内容自拟）</w:t>
      </w:r>
    </w:p>
    <w:p w14:paraId="1F58787F">
      <w:pPr>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br w:type="page"/>
      </w:r>
    </w:p>
    <w:p w14:paraId="22B1259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（一）企业营业执照</w:t>
      </w:r>
    </w:p>
    <w:p w14:paraId="6BAE6E97">
      <w:pPr>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br w:type="page"/>
      </w:r>
    </w:p>
    <w:p w14:paraId="308C6B0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（二）法定代表人证明书及法人身份证</w:t>
      </w:r>
    </w:p>
    <w:p w14:paraId="6FE9C5CB">
      <w:pPr>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br w:type="page"/>
      </w:r>
    </w:p>
    <w:p w14:paraId="4EDE09E7">
      <w:pPr>
        <w:adjustRightInd w:val="0"/>
        <w:snapToGrid w:val="0"/>
        <w:spacing w:line="360" w:lineRule="auto"/>
        <w:jc w:val="center"/>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（三）授权委托书及投标负责人身份证</w:t>
      </w:r>
    </w:p>
    <w:p w14:paraId="7CC19CA6">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086ED0F4">
      <w:pPr>
        <w:adjustRightInd w:val="0"/>
        <w:snapToGrid w:val="0"/>
        <w:spacing w:line="360" w:lineRule="auto"/>
        <w:jc w:val="center"/>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（四）投标报价函</w:t>
      </w:r>
    </w:p>
    <w:p w14:paraId="1724193D">
      <w:pPr>
        <w:pStyle w:val="4"/>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致招标人: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p>
    <w:p w14:paraId="276F12CC">
      <w:pPr>
        <w:keepNext w:val="0"/>
        <w:keepLines w:val="0"/>
        <w:pageBreakBefore w:val="0"/>
        <w:widowControl/>
        <w:numPr>
          <w:ilvl w:val="0"/>
          <w:numId w:val="0"/>
        </w:numPr>
        <w:kinsoku/>
        <w:wordWrap/>
        <w:overflowPunct/>
        <w:topLinePunct w:val="0"/>
        <w:autoSpaceDE/>
        <w:autoSpaceDN/>
        <w:bidi w:val="0"/>
        <w:adjustRightInd w:val="0"/>
        <w:snapToGrid w:val="0"/>
        <w:spacing w:beforeLines="50" w:afterAutospacing="0" w:line="360" w:lineRule="auto"/>
        <w:ind w:firstLine="480" w:firstLineChars="200"/>
        <w:textAlignment w:val="auto"/>
        <w:rPr>
          <w:rFonts w:hint="default" w:ascii="仿宋" w:hAnsi="仿宋" w:eastAsia="仿宋" w:cs="仿宋"/>
          <w:bCs/>
          <w:color w:val="auto"/>
          <w:sz w:val="24"/>
          <w:szCs w:val="24"/>
          <w:highlight w:val="none"/>
          <w:u w:val="single"/>
          <w:lang w:val="en-US" w:eastAsia="zh-CN"/>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经分析研究招标人提供的本次公告内容，本投标人就</w:t>
      </w:r>
      <w:r>
        <w:rPr>
          <w:rFonts w:hint="eastAsia" w:ascii="仿宋" w:hAnsi="仿宋" w:eastAsia="仿宋" w:cs="仿宋"/>
          <w:bCs/>
          <w:color w:val="auto"/>
          <w:sz w:val="24"/>
          <w:szCs w:val="24"/>
          <w:highlight w:val="none"/>
          <w:u w:val="single"/>
          <w:lang w:val="en-US" w:eastAsia="zh-CN"/>
        </w:rPr>
        <w:t xml:space="preserve">7辆公务车辆定点维修保养 </w:t>
      </w:r>
      <w:r>
        <w:rPr>
          <w:rFonts w:hint="eastAsia" w:ascii="仿宋" w:hAnsi="仿宋" w:eastAsia="仿宋" w:cs="仿宋"/>
          <w:bCs/>
          <w:color w:val="auto"/>
          <w:sz w:val="24"/>
          <w:szCs w:val="24"/>
          <w:highlight w:val="none"/>
        </w:rPr>
        <w:t>的报价</w:t>
      </w:r>
      <w:r>
        <w:rPr>
          <w:rFonts w:hint="eastAsia" w:ascii="仿宋" w:hAnsi="仿宋" w:eastAsia="仿宋" w:cs="仿宋"/>
          <w:b/>
          <w:bCs w:val="0"/>
          <w:color w:val="auto"/>
          <w:sz w:val="24"/>
          <w:szCs w:val="24"/>
          <w:highlight w:val="none"/>
          <w:lang w:val="en-US" w:eastAsia="zh-CN"/>
        </w:rPr>
        <w:t>单价总费用为：</w:t>
      </w:r>
      <w:r>
        <w:rPr>
          <w:rFonts w:hint="eastAsia" w:ascii="仿宋" w:hAnsi="仿宋" w:eastAsia="仿宋" w:cs="仿宋"/>
          <w:b/>
          <w:bCs w:val="0"/>
          <w:color w:val="auto"/>
          <w:sz w:val="24"/>
          <w:szCs w:val="24"/>
          <w:highlight w:val="none"/>
          <w:u w:val="single"/>
          <w:lang w:val="en-US" w:eastAsia="zh-CN"/>
        </w:rPr>
        <w:t xml:space="preserve">          </w:t>
      </w:r>
      <w:r>
        <w:rPr>
          <w:rFonts w:hint="eastAsia" w:ascii="仿宋" w:hAnsi="仿宋" w:eastAsia="仿宋" w:cs="仿宋"/>
          <w:b/>
          <w:bCs w:val="0"/>
          <w:color w:val="auto"/>
          <w:sz w:val="24"/>
          <w:szCs w:val="24"/>
          <w:highlight w:val="none"/>
          <w:u w:val="none"/>
          <w:lang w:val="en-US" w:eastAsia="zh-CN"/>
        </w:rPr>
        <w:t>元</w:t>
      </w:r>
      <w:r>
        <w:rPr>
          <w:rFonts w:hint="eastAsia" w:ascii="仿宋" w:hAnsi="仿宋" w:eastAsia="仿宋" w:cs="仿宋"/>
          <w:bCs/>
          <w:color w:val="auto"/>
          <w:sz w:val="24"/>
          <w:szCs w:val="24"/>
          <w:highlight w:val="none"/>
          <w:u w:val="none"/>
          <w:lang w:val="en-US" w:eastAsia="zh-CN"/>
        </w:rPr>
        <w:t>，详细报价</w:t>
      </w:r>
      <w:r>
        <w:rPr>
          <w:rFonts w:hint="eastAsia" w:ascii="仿宋" w:hAnsi="仿宋" w:eastAsia="仿宋" w:cs="仿宋"/>
          <w:bCs/>
          <w:color w:val="auto"/>
          <w:sz w:val="24"/>
          <w:szCs w:val="24"/>
          <w:highlight w:val="none"/>
        </w:rPr>
        <w:t>见下表所列：</w:t>
      </w:r>
    </w:p>
    <w:p w14:paraId="6EF3A75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center"/>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(一)常规保养项目配件和工时费报价</w:t>
      </w:r>
    </w:p>
    <w:tbl>
      <w:tblPr>
        <w:tblStyle w:val="6"/>
        <w:tblW w:w="83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2"/>
        <w:gridCol w:w="2381"/>
        <w:gridCol w:w="2708"/>
        <w:gridCol w:w="1260"/>
        <w:gridCol w:w="1225"/>
      </w:tblGrid>
      <w:tr w14:paraId="6A1FF1CF">
        <w:trPr>
          <w:trHeight w:val="561"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F99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9AE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保养（维护）项目</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3B1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配件名称</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C6D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单价（元）</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9C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工时费（元）</w:t>
            </w:r>
          </w:p>
        </w:tc>
      </w:tr>
      <w:tr w14:paraId="7C3FE26E">
        <w:trPr>
          <w:trHeight w:val="561" w:hRule="atLeast"/>
          <w:jc w:val="center"/>
        </w:trPr>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023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3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48D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发动机保养</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3A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机油（磁护5W-30)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FAAF1">
            <w:pPr>
              <w:jc w:val="center"/>
              <w:rPr>
                <w:rFonts w:hint="eastAsia" w:ascii="仿宋" w:hAnsi="仿宋" w:eastAsia="仿宋" w:cs="仿宋"/>
                <w:i w:val="0"/>
                <w:iCs w:val="0"/>
                <w:color w:val="000000"/>
                <w:sz w:val="24"/>
                <w:szCs w:val="24"/>
                <w:u w:val="none"/>
                <w:lang w:val="en-US" w:eastAsia="zh-CN"/>
              </w:rPr>
            </w:pP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EC0DA">
            <w:pPr>
              <w:jc w:val="center"/>
              <w:rPr>
                <w:rFonts w:hint="eastAsia" w:ascii="仿宋" w:hAnsi="仿宋" w:eastAsia="仿宋" w:cs="仿宋"/>
                <w:i w:val="0"/>
                <w:iCs w:val="0"/>
                <w:color w:val="000000"/>
                <w:sz w:val="24"/>
                <w:szCs w:val="24"/>
                <w:u w:val="none"/>
                <w:lang w:val="en-US" w:eastAsia="zh-CN"/>
              </w:rPr>
            </w:pPr>
          </w:p>
        </w:tc>
      </w:tr>
      <w:tr w14:paraId="5B548F2F">
        <w:trPr>
          <w:trHeight w:val="561" w:hRule="atLeast"/>
          <w:jc w:val="center"/>
        </w:trPr>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4CEF7">
            <w:pPr>
              <w:jc w:val="center"/>
              <w:rPr>
                <w:rFonts w:hint="eastAsia" w:ascii="仿宋" w:hAnsi="仿宋" w:eastAsia="仿宋" w:cs="仿宋"/>
                <w:i w:val="0"/>
                <w:iCs w:val="0"/>
                <w:color w:val="000000"/>
                <w:sz w:val="24"/>
                <w:szCs w:val="24"/>
                <w:u w:val="none"/>
              </w:rPr>
            </w:pPr>
          </w:p>
        </w:tc>
        <w:tc>
          <w:tcPr>
            <w:tcW w:w="23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E79B5">
            <w:pPr>
              <w:jc w:val="center"/>
              <w:rPr>
                <w:rFonts w:hint="eastAsia" w:ascii="仿宋" w:hAnsi="仿宋" w:eastAsia="仿宋" w:cs="仿宋"/>
                <w:i w:val="0"/>
                <w:iCs w:val="0"/>
                <w:color w:val="000000"/>
                <w:sz w:val="24"/>
                <w:szCs w:val="24"/>
                <w:u w:val="none"/>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0A3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机油滤清器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5AE1C">
            <w:pPr>
              <w:jc w:val="center"/>
              <w:rPr>
                <w:rFonts w:hint="eastAsia" w:ascii="仿宋" w:hAnsi="仿宋" w:eastAsia="仿宋" w:cs="仿宋"/>
                <w:i w:val="0"/>
                <w:iCs w:val="0"/>
                <w:color w:val="000000"/>
                <w:sz w:val="24"/>
                <w:szCs w:val="24"/>
                <w:u w:val="none"/>
                <w:lang w:val="en-US" w:eastAsia="zh-CN"/>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B7DD4">
            <w:pPr>
              <w:jc w:val="center"/>
              <w:rPr>
                <w:rFonts w:hint="eastAsia" w:ascii="仿宋" w:hAnsi="仿宋" w:eastAsia="仿宋" w:cs="仿宋"/>
                <w:i w:val="0"/>
                <w:iCs w:val="0"/>
                <w:color w:val="000000"/>
                <w:sz w:val="24"/>
                <w:szCs w:val="24"/>
                <w:u w:val="none"/>
              </w:rPr>
            </w:pPr>
          </w:p>
        </w:tc>
      </w:tr>
      <w:tr w14:paraId="155A9B2D">
        <w:trPr>
          <w:trHeight w:val="561" w:hRule="atLeast"/>
          <w:jc w:val="center"/>
        </w:trPr>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31EC4">
            <w:pPr>
              <w:jc w:val="center"/>
              <w:rPr>
                <w:rFonts w:hint="eastAsia" w:ascii="仿宋" w:hAnsi="仿宋" w:eastAsia="仿宋" w:cs="仿宋"/>
                <w:i w:val="0"/>
                <w:iCs w:val="0"/>
                <w:color w:val="000000"/>
                <w:sz w:val="24"/>
                <w:szCs w:val="24"/>
                <w:u w:val="none"/>
              </w:rPr>
            </w:pPr>
          </w:p>
        </w:tc>
        <w:tc>
          <w:tcPr>
            <w:tcW w:w="23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26E47">
            <w:pPr>
              <w:jc w:val="center"/>
              <w:rPr>
                <w:rFonts w:hint="eastAsia" w:ascii="仿宋" w:hAnsi="仿宋" w:eastAsia="仿宋" w:cs="仿宋"/>
                <w:i w:val="0"/>
                <w:iCs w:val="0"/>
                <w:color w:val="000000"/>
                <w:sz w:val="24"/>
                <w:szCs w:val="24"/>
                <w:u w:val="none"/>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F97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空气滤清器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33C19">
            <w:pPr>
              <w:jc w:val="center"/>
              <w:rPr>
                <w:rFonts w:hint="eastAsia" w:ascii="仿宋" w:hAnsi="仿宋" w:eastAsia="仿宋" w:cs="仿宋"/>
                <w:i w:val="0"/>
                <w:iCs w:val="0"/>
                <w:color w:val="000000"/>
                <w:sz w:val="24"/>
                <w:szCs w:val="24"/>
                <w:u w:val="none"/>
                <w:lang w:val="en-US" w:eastAsia="zh-CN"/>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98E75">
            <w:pPr>
              <w:jc w:val="center"/>
              <w:rPr>
                <w:rFonts w:hint="eastAsia" w:ascii="仿宋" w:hAnsi="仿宋" w:eastAsia="仿宋" w:cs="仿宋"/>
                <w:i w:val="0"/>
                <w:iCs w:val="0"/>
                <w:color w:val="000000"/>
                <w:sz w:val="24"/>
                <w:szCs w:val="24"/>
                <w:u w:val="none"/>
              </w:rPr>
            </w:pPr>
          </w:p>
        </w:tc>
      </w:tr>
      <w:tr w14:paraId="27D64BB0">
        <w:trPr>
          <w:trHeight w:val="561" w:hRule="atLeast"/>
          <w:jc w:val="center"/>
        </w:trPr>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1186C">
            <w:pPr>
              <w:jc w:val="center"/>
              <w:rPr>
                <w:rFonts w:hint="eastAsia" w:ascii="仿宋" w:hAnsi="仿宋" w:eastAsia="仿宋" w:cs="仿宋"/>
                <w:i w:val="0"/>
                <w:iCs w:val="0"/>
                <w:color w:val="000000"/>
                <w:sz w:val="24"/>
                <w:szCs w:val="24"/>
                <w:u w:val="none"/>
              </w:rPr>
            </w:pPr>
          </w:p>
        </w:tc>
        <w:tc>
          <w:tcPr>
            <w:tcW w:w="23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235DB">
            <w:pPr>
              <w:jc w:val="center"/>
              <w:rPr>
                <w:rFonts w:hint="eastAsia" w:ascii="仿宋" w:hAnsi="仿宋" w:eastAsia="仿宋" w:cs="仿宋"/>
                <w:i w:val="0"/>
                <w:iCs w:val="0"/>
                <w:color w:val="000000"/>
                <w:sz w:val="24"/>
                <w:szCs w:val="24"/>
                <w:u w:val="none"/>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52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空调滤清器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AA3E8">
            <w:pPr>
              <w:jc w:val="center"/>
              <w:rPr>
                <w:rFonts w:hint="eastAsia" w:ascii="仿宋" w:hAnsi="仿宋" w:eastAsia="仿宋" w:cs="仿宋"/>
                <w:i w:val="0"/>
                <w:iCs w:val="0"/>
                <w:color w:val="000000"/>
                <w:sz w:val="24"/>
                <w:szCs w:val="24"/>
                <w:u w:val="none"/>
                <w:lang w:val="en-US" w:eastAsia="zh-CN"/>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C3CE2">
            <w:pPr>
              <w:jc w:val="center"/>
              <w:rPr>
                <w:rFonts w:hint="eastAsia" w:ascii="仿宋" w:hAnsi="仿宋" w:eastAsia="仿宋" w:cs="仿宋"/>
                <w:i w:val="0"/>
                <w:iCs w:val="0"/>
                <w:color w:val="000000"/>
                <w:sz w:val="24"/>
                <w:szCs w:val="24"/>
                <w:u w:val="none"/>
              </w:rPr>
            </w:pPr>
          </w:p>
        </w:tc>
      </w:tr>
      <w:tr w14:paraId="3494DBD6">
        <w:trPr>
          <w:trHeight w:val="561" w:hRule="atLeast"/>
          <w:jc w:val="center"/>
        </w:trPr>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87920">
            <w:pPr>
              <w:jc w:val="center"/>
              <w:rPr>
                <w:rFonts w:hint="eastAsia" w:ascii="仿宋" w:hAnsi="仿宋" w:eastAsia="仿宋" w:cs="仿宋"/>
                <w:i w:val="0"/>
                <w:iCs w:val="0"/>
                <w:color w:val="000000"/>
                <w:sz w:val="24"/>
                <w:szCs w:val="24"/>
                <w:u w:val="none"/>
              </w:rPr>
            </w:pPr>
          </w:p>
        </w:tc>
        <w:tc>
          <w:tcPr>
            <w:tcW w:w="23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94757">
            <w:pPr>
              <w:jc w:val="center"/>
              <w:rPr>
                <w:rFonts w:hint="eastAsia" w:ascii="仿宋" w:hAnsi="仿宋" w:eastAsia="仿宋" w:cs="仿宋"/>
                <w:i w:val="0"/>
                <w:iCs w:val="0"/>
                <w:color w:val="000000"/>
                <w:sz w:val="24"/>
                <w:szCs w:val="24"/>
                <w:u w:val="none"/>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570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发动机内部清洗剂</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7CE09">
            <w:pPr>
              <w:jc w:val="center"/>
              <w:rPr>
                <w:rFonts w:hint="eastAsia" w:ascii="仿宋" w:hAnsi="仿宋" w:eastAsia="仿宋" w:cs="仿宋"/>
                <w:i w:val="0"/>
                <w:iCs w:val="0"/>
                <w:color w:val="000000"/>
                <w:sz w:val="24"/>
                <w:szCs w:val="24"/>
                <w:u w:val="none"/>
                <w:lang w:val="en-US" w:eastAsia="zh-CN"/>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C4656">
            <w:pPr>
              <w:jc w:val="center"/>
              <w:rPr>
                <w:rFonts w:hint="eastAsia" w:ascii="仿宋" w:hAnsi="仿宋" w:eastAsia="仿宋" w:cs="仿宋"/>
                <w:i w:val="0"/>
                <w:iCs w:val="0"/>
                <w:color w:val="000000"/>
                <w:sz w:val="24"/>
                <w:szCs w:val="24"/>
                <w:u w:val="none"/>
              </w:rPr>
            </w:pPr>
          </w:p>
        </w:tc>
      </w:tr>
      <w:tr w14:paraId="46382E96">
        <w:trPr>
          <w:trHeight w:val="561" w:hRule="atLeast"/>
          <w:jc w:val="center"/>
        </w:trPr>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EA032">
            <w:pPr>
              <w:jc w:val="center"/>
              <w:rPr>
                <w:rFonts w:hint="eastAsia" w:ascii="仿宋" w:hAnsi="仿宋" w:eastAsia="仿宋" w:cs="仿宋"/>
                <w:i w:val="0"/>
                <w:iCs w:val="0"/>
                <w:color w:val="000000"/>
                <w:sz w:val="24"/>
                <w:szCs w:val="24"/>
                <w:u w:val="none"/>
              </w:rPr>
            </w:pPr>
          </w:p>
        </w:tc>
        <w:tc>
          <w:tcPr>
            <w:tcW w:w="23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3DCC0">
            <w:pPr>
              <w:jc w:val="center"/>
              <w:rPr>
                <w:rFonts w:hint="eastAsia" w:ascii="仿宋" w:hAnsi="仿宋" w:eastAsia="仿宋" w:cs="仿宋"/>
                <w:i w:val="0"/>
                <w:iCs w:val="0"/>
                <w:color w:val="000000"/>
                <w:sz w:val="24"/>
                <w:szCs w:val="24"/>
                <w:u w:val="none"/>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945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燃油系统高效清洗剂</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AB37F">
            <w:pPr>
              <w:jc w:val="center"/>
              <w:rPr>
                <w:rFonts w:hint="eastAsia" w:ascii="仿宋" w:hAnsi="仿宋" w:eastAsia="仿宋" w:cs="仿宋"/>
                <w:i w:val="0"/>
                <w:iCs w:val="0"/>
                <w:color w:val="000000"/>
                <w:sz w:val="24"/>
                <w:szCs w:val="24"/>
                <w:u w:val="none"/>
                <w:lang w:val="en-US" w:eastAsia="zh-CN"/>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39DBB">
            <w:pPr>
              <w:jc w:val="center"/>
              <w:rPr>
                <w:rFonts w:hint="eastAsia" w:ascii="仿宋" w:hAnsi="仿宋" w:eastAsia="仿宋" w:cs="仿宋"/>
                <w:i w:val="0"/>
                <w:iCs w:val="0"/>
                <w:color w:val="000000"/>
                <w:sz w:val="24"/>
                <w:szCs w:val="24"/>
                <w:u w:val="none"/>
              </w:rPr>
            </w:pPr>
          </w:p>
        </w:tc>
      </w:tr>
      <w:tr w14:paraId="22688A99">
        <w:trPr>
          <w:trHeight w:val="561" w:hRule="atLeast"/>
          <w:jc w:val="center"/>
        </w:trPr>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F25A6">
            <w:pPr>
              <w:jc w:val="center"/>
              <w:rPr>
                <w:rFonts w:hint="eastAsia" w:ascii="仿宋" w:hAnsi="仿宋" w:eastAsia="仿宋" w:cs="仿宋"/>
                <w:i w:val="0"/>
                <w:iCs w:val="0"/>
                <w:color w:val="000000"/>
                <w:sz w:val="24"/>
                <w:szCs w:val="24"/>
                <w:u w:val="none"/>
              </w:rPr>
            </w:pPr>
          </w:p>
        </w:tc>
        <w:tc>
          <w:tcPr>
            <w:tcW w:w="23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77F3F">
            <w:pPr>
              <w:jc w:val="center"/>
              <w:rPr>
                <w:rFonts w:hint="eastAsia" w:ascii="仿宋" w:hAnsi="仿宋" w:eastAsia="仿宋" w:cs="仿宋"/>
                <w:i w:val="0"/>
                <w:iCs w:val="0"/>
                <w:color w:val="000000"/>
                <w:sz w:val="24"/>
                <w:szCs w:val="24"/>
                <w:u w:val="none"/>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DB8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化清剂</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31BAE">
            <w:pPr>
              <w:jc w:val="center"/>
              <w:rPr>
                <w:rFonts w:hint="eastAsia" w:ascii="仿宋" w:hAnsi="仿宋" w:eastAsia="仿宋" w:cs="仿宋"/>
                <w:i w:val="0"/>
                <w:iCs w:val="0"/>
                <w:color w:val="000000"/>
                <w:sz w:val="24"/>
                <w:szCs w:val="24"/>
                <w:u w:val="none"/>
                <w:lang w:val="en-US" w:eastAsia="zh-CN"/>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EA186">
            <w:pPr>
              <w:jc w:val="center"/>
              <w:rPr>
                <w:rFonts w:hint="eastAsia" w:ascii="仿宋" w:hAnsi="仿宋" w:eastAsia="仿宋" w:cs="仿宋"/>
                <w:i w:val="0"/>
                <w:iCs w:val="0"/>
                <w:color w:val="000000"/>
                <w:sz w:val="24"/>
                <w:szCs w:val="24"/>
                <w:u w:val="none"/>
              </w:rPr>
            </w:pPr>
          </w:p>
        </w:tc>
      </w:tr>
      <w:tr w14:paraId="7DEE9760">
        <w:trPr>
          <w:trHeight w:val="561"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E0C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5C0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四轮刹车深化保养</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FAC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刹车养护套餐</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D6232">
            <w:pPr>
              <w:jc w:val="center"/>
              <w:rPr>
                <w:rFonts w:hint="eastAsia" w:ascii="仿宋" w:hAnsi="仿宋" w:eastAsia="仿宋" w:cs="仿宋"/>
                <w:i w:val="0"/>
                <w:iCs w:val="0"/>
                <w:color w:val="000000"/>
                <w:sz w:val="24"/>
                <w:szCs w:val="24"/>
                <w:u w:val="none"/>
                <w:lang w:val="en-US" w:eastAsia="zh-CN"/>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B9C03">
            <w:pPr>
              <w:jc w:val="center"/>
              <w:rPr>
                <w:rFonts w:hint="eastAsia" w:ascii="仿宋" w:hAnsi="仿宋" w:eastAsia="仿宋" w:cs="仿宋"/>
                <w:i w:val="0"/>
                <w:iCs w:val="0"/>
                <w:color w:val="000000"/>
                <w:sz w:val="24"/>
                <w:szCs w:val="24"/>
                <w:u w:val="none"/>
                <w:lang w:val="en-US" w:eastAsia="zh-CN"/>
              </w:rPr>
            </w:pPr>
          </w:p>
        </w:tc>
      </w:tr>
      <w:tr w14:paraId="2447BFD0">
        <w:trPr>
          <w:trHeight w:val="561"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D1A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3A6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刹车油更换</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D78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刹车油（DOT4)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68E2F">
            <w:pPr>
              <w:jc w:val="center"/>
              <w:rPr>
                <w:rFonts w:hint="eastAsia" w:ascii="仿宋" w:hAnsi="仿宋" w:eastAsia="仿宋" w:cs="仿宋"/>
                <w:i w:val="0"/>
                <w:iCs w:val="0"/>
                <w:color w:val="000000"/>
                <w:sz w:val="24"/>
                <w:szCs w:val="24"/>
                <w:u w:val="none"/>
                <w:lang w:val="en-US" w:eastAsia="zh-CN"/>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A5B0E">
            <w:pPr>
              <w:jc w:val="center"/>
              <w:rPr>
                <w:rFonts w:hint="eastAsia" w:ascii="仿宋" w:hAnsi="仿宋" w:eastAsia="仿宋" w:cs="仿宋"/>
                <w:i w:val="0"/>
                <w:iCs w:val="0"/>
                <w:color w:val="000000"/>
                <w:sz w:val="24"/>
                <w:szCs w:val="24"/>
                <w:u w:val="none"/>
                <w:lang w:val="en-US" w:eastAsia="zh-CN"/>
              </w:rPr>
            </w:pPr>
          </w:p>
        </w:tc>
      </w:tr>
      <w:tr w14:paraId="7D4F82D4">
        <w:trPr>
          <w:trHeight w:val="561"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236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50D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更换冷却液</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200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冷却液（-25℃)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3F612">
            <w:pPr>
              <w:jc w:val="center"/>
              <w:rPr>
                <w:rFonts w:hint="eastAsia" w:ascii="仿宋" w:hAnsi="仿宋" w:eastAsia="仿宋" w:cs="仿宋"/>
                <w:i w:val="0"/>
                <w:iCs w:val="0"/>
                <w:color w:val="000000"/>
                <w:sz w:val="24"/>
                <w:szCs w:val="24"/>
                <w:u w:val="none"/>
                <w:lang w:val="en-US" w:eastAsia="zh-CN"/>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12665">
            <w:pPr>
              <w:jc w:val="center"/>
              <w:rPr>
                <w:rFonts w:hint="eastAsia" w:ascii="仿宋" w:hAnsi="仿宋" w:eastAsia="仿宋" w:cs="仿宋"/>
                <w:i w:val="0"/>
                <w:iCs w:val="0"/>
                <w:color w:val="000000"/>
                <w:sz w:val="24"/>
                <w:szCs w:val="24"/>
                <w:u w:val="none"/>
                <w:lang w:val="en-US" w:eastAsia="zh-CN"/>
              </w:rPr>
            </w:pPr>
          </w:p>
        </w:tc>
      </w:tr>
      <w:tr w14:paraId="79E57387">
        <w:trPr>
          <w:trHeight w:val="561"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7FB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DFE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循环更换变速箱油</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62D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变速箱油（别克车型）</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E2679">
            <w:pPr>
              <w:jc w:val="center"/>
              <w:rPr>
                <w:rFonts w:hint="eastAsia" w:ascii="仿宋" w:hAnsi="仿宋" w:eastAsia="仿宋" w:cs="仿宋"/>
                <w:i w:val="0"/>
                <w:iCs w:val="0"/>
                <w:color w:val="000000"/>
                <w:sz w:val="24"/>
                <w:szCs w:val="24"/>
                <w:u w:val="none"/>
                <w:lang w:val="en-US" w:eastAsia="zh-CN"/>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0C81E">
            <w:pPr>
              <w:jc w:val="center"/>
              <w:rPr>
                <w:rFonts w:hint="eastAsia" w:ascii="仿宋" w:hAnsi="仿宋" w:eastAsia="仿宋" w:cs="仿宋"/>
                <w:i w:val="0"/>
                <w:iCs w:val="0"/>
                <w:color w:val="000000"/>
                <w:sz w:val="24"/>
                <w:szCs w:val="24"/>
                <w:u w:val="none"/>
                <w:lang w:val="en-US" w:eastAsia="zh-CN"/>
              </w:rPr>
            </w:pPr>
          </w:p>
        </w:tc>
      </w:tr>
      <w:tr w14:paraId="431AEC78">
        <w:trPr>
          <w:trHeight w:val="561"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619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40C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更换火花塞</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A0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火花塞</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34E8F">
            <w:pPr>
              <w:jc w:val="center"/>
              <w:rPr>
                <w:rFonts w:hint="eastAsia" w:ascii="仿宋" w:hAnsi="仿宋" w:eastAsia="仿宋" w:cs="仿宋"/>
                <w:i w:val="0"/>
                <w:iCs w:val="0"/>
                <w:color w:val="000000"/>
                <w:sz w:val="24"/>
                <w:szCs w:val="24"/>
                <w:u w:val="none"/>
                <w:lang w:val="en-US" w:eastAsia="zh-CN"/>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A4336">
            <w:pPr>
              <w:jc w:val="center"/>
              <w:rPr>
                <w:rFonts w:hint="eastAsia" w:ascii="仿宋" w:hAnsi="仿宋" w:eastAsia="仿宋" w:cs="仿宋"/>
                <w:i w:val="0"/>
                <w:iCs w:val="0"/>
                <w:color w:val="000000"/>
                <w:sz w:val="24"/>
                <w:szCs w:val="24"/>
                <w:u w:val="none"/>
                <w:lang w:val="en-US" w:eastAsia="zh-CN"/>
              </w:rPr>
            </w:pPr>
          </w:p>
        </w:tc>
      </w:tr>
      <w:tr w14:paraId="2F6F4BFC">
        <w:trPr>
          <w:trHeight w:val="561"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BE0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F28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清洗节气门体</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F4E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清洗剂</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04780">
            <w:pPr>
              <w:jc w:val="center"/>
              <w:rPr>
                <w:rFonts w:hint="eastAsia" w:ascii="仿宋" w:hAnsi="仿宋" w:eastAsia="仿宋" w:cs="仿宋"/>
                <w:i w:val="0"/>
                <w:iCs w:val="0"/>
                <w:color w:val="000000"/>
                <w:sz w:val="24"/>
                <w:szCs w:val="24"/>
                <w:u w:val="none"/>
                <w:lang w:val="en-US" w:eastAsia="zh-CN"/>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3E078">
            <w:pPr>
              <w:jc w:val="center"/>
              <w:rPr>
                <w:rFonts w:hint="eastAsia" w:ascii="仿宋" w:hAnsi="仿宋" w:eastAsia="仿宋" w:cs="仿宋"/>
                <w:i w:val="0"/>
                <w:iCs w:val="0"/>
                <w:color w:val="000000"/>
                <w:sz w:val="24"/>
                <w:szCs w:val="24"/>
                <w:u w:val="none"/>
                <w:lang w:val="en-US" w:eastAsia="zh-CN"/>
              </w:rPr>
            </w:pPr>
          </w:p>
        </w:tc>
      </w:tr>
      <w:tr w14:paraId="30B49E07">
        <w:trPr>
          <w:trHeight w:val="561"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44B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3D5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空调系统深度清洗</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5BB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空调清洗套餐</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509D0">
            <w:pPr>
              <w:jc w:val="center"/>
              <w:rPr>
                <w:rFonts w:hint="eastAsia" w:ascii="仿宋" w:hAnsi="仿宋" w:eastAsia="仿宋" w:cs="仿宋"/>
                <w:i w:val="0"/>
                <w:iCs w:val="0"/>
                <w:color w:val="000000"/>
                <w:sz w:val="24"/>
                <w:szCs w:val="24"/>
                <w:u w:val="none"/>
                <w:lang w:val="en-US" w:eastAsia="zh-CN"/>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3D21">
            <w:pPr>
              <w:jc w:val="center"/>
              <w:rPr>
                <w:rFonts w:hint="eastAsia" w:ascii="仿宋" w:hAnsi="仿宋" w:eastAsia="仿宋" w:cs="仿宋"/>
                <w:i w:val="0"/>
                <w:iCs w:val="0"/>
                <w:color w:val="000000"/>
                <w:sz w:val="24"/>
                <w:szCs w:val="24"/>
                <w:u w:val="none"/>
                <w:lang w:val="en-US" w:eastAsia="zh-CN"/>
              </w:rPr>
            </w:pPr>
          </w:p>
        </w:tc>
      </w:tr>
      <w:tr w14:paraId="7E63F76B">
        <w:trPr>
          <w:trHeight w:val="561"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F18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2CA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清洗三元催化器</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03F6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三元催化清洗剂</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EDC5D">
            <w:pPr>
              <w:jc w:val="center"/>
              <w:rPr>
                <w:rFonts w:hint="eastAsia" w:ascii="仿宋" w:hAnsi="仿宋" w:eastAsia="仿宋" w:cs="仿宋"/>
                <w:i w:val="0"/>
                <w:iCs w:val="0"/>
                <w:color w:val="000000"/>
                <w:sz w:val="24"/>
                <w:szCs w:val="24"/>
                <w:highlight w:val="none"/>
                <w:u w:val="none"/>
                <w:lang w:val="en-US" w:eastAsia="zh-CN"/>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AB370">
            <w:pPr>
              <w:jc w:val="center"/>
              <w:rPr>
                <w:rFonts w:hint="eastAsia" w:ascii="仿宋" w:hAnsi="仿宋" w:eastAsia="仿宋" w:cs="仿宋"/>
                <w:i w:val="0"/>
                <w:iCs w:val="0"/>
                <w:color w:val="000000"/>
                <w:sz w:val="24"/>
                <w:szCs w:val="24"/>
                <w:highlight w:val="none"/>
                <w:u w:val="none"/>
                <w:lang w:val="en-US" w:eastAsia="zh-CN"/>
              </w:rPr>
            </w:pPr>
          </w:p>
        </w:tc>
      </w:tr>
      <w:tr w14:paraId="630913DA">
        <w:trPr>
          <w:trHeight w:val="561" w:hRule="atLeast"/>
          <w:jc w:val="center"/>
        </w:trPr>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364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3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536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更换蓄电池</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11E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瓦尔塔 80Ah AGM</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ADF5D">
            <w:pPr>
              <w:jc w:val="center"/>
              <w:rPr>
                <w:rFonts w:hint="eastAsia" w:ascii="仿宋" w:hAnsi="仿宋" w:eastAsia="仿宋" w:cs="仿宋"/>
                <w:i w:val="0"/>
                <w:iCs w:val="0"/>
                <w:color w:val="000000"/>
                <w:sz w:val="24"/>
                <w:szCs w:val="24"/>
                <w:u w:val="none"/>
                <w:lang w:val="en-US" w:eastAsia="zh-CN"/>
              </w:rPr>
            </w:pP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5F7B3">
            <w:pPr>
              <w:jc w:val="center"/>
              <w:rPr>
                <w:rFonts w:hint="eastAsia" w:ascii="仿宋" w:hAnsi="仿宋" w:eastAsia="仿宋" w:cs="仿宋"/>
                <w:i w:val="0"/>
                <w:iCs w:val="0"/>
                <w:color w:val="000000"/>
                <w:sz w:val="24"/>
                <w:szCs w:val="24"/>
                <w:u w:val="none"/>
                <w:lang w:val="en-US" w:eastAsia="zh-CN"/>
              </w:rPr>
            </w:pPr>
          </w:p>
        </w:tc>
      </w:tr>
      <w:tr w14:paraId="0A440B1B">
        <w:trPr>
          <w:trHeight w:val="561" w:hRule="atLeast"/>
          <w:jc w:val="center"/>
        </w:trPr>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EEE35">
            <w:pPr>
              <w:jc w:val="center"/>
              <w:rPr>
                <w:rFonts w:hint="eastAsia" w:ascii="仿宋" w:hAnsi="仿宋" w:eastAsia="仿宋" w:cs="仿宋"/>
                <w:i w:val="0"/>
                <w:iCs w:val="0"/>
                <w:color w:val="000000"/>
                <w:sz w:val="24"/>
                <w:szCs w:val="24"/>
                <w:u w:val="none"/>
              </w:rPr>
            </w:pPr>
          </w:p>
        </w:tc>
        <w:tc>
          <w:tcPr>
            <w:tcW w:w="23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8A74A">
            <w:pPr>
              <w:jc w:val="center"/>
              <w:rPr>
                <w:rFonts w:hint="eastAsia" w:ascii="仿宋" w:hAnsi="仿宋" w:eastAsia="仿宋" w:cs="仿宋"/>
                <w:i w:val="0"/>
                <w:iCs w:val="0"/>
                <w:color w:val="000000"/>
                <w:sz w:val="24"/>
                <w:szCs w:val="24"/>
                <w:u w:val="none"/>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F24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风帆70Ah EFB</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8D225">
            <w:pPr>
              <w:jc w:val="center"/>
              <w:rPr>
                <w:rFonts w:hint="eastAsia" w:ascii="仿宋" w:hAnsi="仿宋" w:eastAsia="仿宋" w:cs="仿宋"/>
                <w:i w:val="0"/>
                <w:iCs w:val="0"/>
                <w:color w:val="000000"/>
                <w:sz w:val="24"/>
                <w:szCs w:val="24"/>
                <w:u w:val="none"/>
                <w:lang w:val="en-US" w:eastAsia="zh-CN"/>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AC0B3">
            <w:pPr>
              <w:jc w:val="center"/>
              <w:rPr>
                <w:rFonts w:hint="eastAsia" w:ascii="仿宋" w:hAnsi="仿宋" w:eastAsia="仿宋" w:cs="仿宋"/>
                <w:i w:val="0"/>
                <w:iCs w:val="0"/>
                <w:color w:val="000000"/>
                <w:sz w:val="24"/>
                <w:szCs w:val="24"/>
                <w:u w:val="none"/>
              </w:rPr>
            </w:pPr>
          </w:p>
        </w:tc>
      </w:tr>
      <w:tr w14:paraId="37F7D6A8">
        <w:trPr>
          <w:trHeight w:val="561"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B1B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3D7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更换前雨刮片</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4A1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雨刮片</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BAC6D">
            <w:pPr>
              <w:jc w:val="center"/>
              <w:rPr>
                <w:rFonts w:hint="eastAsia" w:ascii="仿宋" w:hAnsi="仿宋" w:eastAsia="仿宋" w:cs="仿宋"/>
                <w:i w:val="0"/>
                <w:iCs w:val="0"/>
                <w:color w:val="000000"/>
                <w:sz w:val="24"/>
                <w:szCs w:val="24"/>
                <w:u w:val="none"/>
                <w:lang w:val="en-US" w:eastAsia="zh-CN"/>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3A022">
            <w:pPr>
              <w:jc w:val="center"/>
              <w:rPr>
                <w:rFonts w:hint="eastAsia" w:ascii="仿宋" w:hAnsi="仿宋" w:eastAsia="仿宋" w:cs="仿宋"/>
                <w:i w:val="0"/>
                <w:iCs w:val="0"/>
                <w:color w:val="000000"/>
                <w:sz w:val="24"/>
                <w:szCs w:val="24"/>
                <w:u w:val="none"/>
                <w:lang w:val="en-US" w:eastAsia="zh-CN"/>
              </w:rPr>
            </w:pPr>
          </w:p>
        </w:tc>
      </w:tr>
      <w:tr w14:paraId="4EC9D4AA">
        <w:trPr>
          <w:trHeight w:val="561" w:hRule="atLeast"/>
          <w:jc w:val="center"/>
        </w:trPr>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5835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23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5180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更换传动皮带</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0B9B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发动机皮带（别克车型）</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A1C9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1541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7D7B918F">
        <w:trPr>
          <w:trHeight w:val="561" w:hRule="atLeast"/>
          <w:jc w:val="center"/>
        </w:trPr>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89E4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5299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8F91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发动机皮带（大众车型）</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5DFB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F25D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7779555E">
        <w:trPr>
          <w:trHeight w:val="561" w:hRule="atLeast"/>
          <w:jc w:val="center"/>
        </w:trPr>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5E58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23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A738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更换轮胎</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7C5D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马牌 225/60R17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0854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C948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4D4FDF0A">
        <w:trPr>
          <w:trHeight w:val="561" w:hRule="atLeast"/>
          <w:jc w:val="center"/>
        </w:trPr>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18A1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EB78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BEC1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马牌 235/50R20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9B09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BA26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4B0404F4">
        <w:trPr>
          <w:trHeight w:val="561"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2BC8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6B77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四轮定位</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85E0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无</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4A4F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FF51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022DBCE9">
        <w:trPr>
          <w:trHeight w:val="561"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9AA1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85CC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车辆外表喷漆</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3639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455D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70E7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74D25EB9">
        <w:trPr>
          <w:trHeight w:val="561"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BC6B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7ED9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更换胎压监控传感器</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207D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胎压监测传感器（别克）</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93FB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7D53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0EFFD111">
        <w:trPr>
          <w:trHeight w:val="561" w:hRule="atLeast"/>
          <w:jc w:val="center"/>
        </w:trPr>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33A3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23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14D2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更换机脚胶</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576B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发动机机脚胶（右）大众</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3D2E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7F91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1356C2C6">
        <w:trPr>
          <w:trHeight w:val="561" w:hRule="atLeast"/>
          <w:jc w:val="center"/>
        </w:trPr>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24F1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60EB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AEA0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变速箱机脚胶（左）大众</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B2AE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5698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64DE24F2">
        <w:trPr>
          <w:trHeight w:val="561" w:hRule="atLeast"/>
          <w:jc w:val="center"/>
        </w:trPr>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7DE9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23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D517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空调系统抽空加雪种</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E47F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雪种（134a 纯）</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7147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B5E0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2FBB3B18">
        <w:trPr>
          <w:trHeight w:val="561" w:hRule="atLeast"/>
          <w:jc w:val="center"/>
        </w:trPr>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F102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734C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31E8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雪种油</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750D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06AB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70A98A25">
        <w:trPr>
          <w:trHeight w:val="561"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D024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F339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代办车辆年审</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D451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过检测线</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DC11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2177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5965BE5E">
        <w:trPr>
          <w:trHeight w:val="561"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23D8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EC2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更换前下摆臂</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3C85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下摆臂（别克车型）</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B9F6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AC27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112A94FD">
        <w:trPr>
          <w:trHeight w:val="561"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A279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9742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更换前平衡杆吊臂球头</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F1DF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前平衡杆吊臂球头（别克）</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49C4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E450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2EC9A982">
        <w:trPr>
          <w:trHeight w:val="561"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D0EC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D109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更换蓄电池线束</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9FDF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蓄电池线束（别克）</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F4A7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BE80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51717C08">
        <w:trPr>
          <w:trHeight w:val="561"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1503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B390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更换室内脚垫</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A75F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室内脚垫 （7座车型）</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1F55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2833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522F339B">
        <w:trPr>
          <w:trHeight w:val="561"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236D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7E7A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更换方向机</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EBAF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方向机总成 （大众）</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6091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FDF7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720277ED">
        <w:trPr>
          <w:trHeight w:val="561"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12D0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63CF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更换左前门锁机</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B917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锁机（大众）</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B168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1099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53654D02">
        <w:trPr>
          <w:trHeight w:val="561"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7B26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D11D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加装电动中门</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ACFF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电动中门套装（别克）</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B585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D80B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0BD47420">
        <w:trPr>
          <w:trHeight w:val="561" w:hRule="atLeast"/>
          <w:jc w:val="center"/>
        </w:trPr>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1881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w:t>
            </w:r>
          </w:p>
        </w:tc>
        <w:tc>
          <w:tcPr>
            <w:tcW w:w="23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1F84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拆装更换前/后刹车片</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BE1B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前刹车片（别克车型）</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19F6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D3AB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5B875EE6">
        <w:trPr>
          <w:trHeight w:val="561" w:hRule="atLeast"/>
          <w:jc w:val="center"/>
        </w:trPr>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BAC9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DC85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9275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后刹车片（别克车型）</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E541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9D25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bl>
    <w:p w14:paraId="51C5C14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center"/>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(二)美容项目报价</w:t>
      </w:r>
    </w:p>
    <w:p w14:paraId="0EC2B171">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仿宋" w:hAnsi="仿宋" w:eastAsia="仿宋" w:cs="仿宋"/>
          <w:b/>
          <w:bCs/>
          <w:sz w:val="24"/>
          <w:szCs w:val="24"/>
          <w:highlight w:val="yellow"/>
        </w:rPr>
      </w:pPr>
    </w:p>
    <w:tbl>
      <w:tblPr>
        <w:tblStyle w:val="6"/>
        <w:tblW w:w="74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23"/>
        <w:gridCol w:w="4065"/>
      </w:tblGrid>
      <w:tr w14:paraId="7A659F14">
        <w:trPr>
          <w:trHeight w:val="567" w:hRule="atLeast"/>
          <w:jc w:val="center"/>
        </w:trPr>
        <w:tc>
          <w:tcPr>
            <w:tcW w:w="3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D1EE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服务项目</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A2E4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小车/商务车价格（单位；元）</w:t>
            </w:r>
          </w:p>
        </w:tc>
      </w:tr>
      <w:tr w14:paraId="609730BB">
        <w:trPr>
          <w:trHeight w:val="567" w:hRule="atLeast"/>
          <w:jc w:val="center"/>
        </w:trPr>
        <w:tc>
          <w:tcPr>
            <w:tcW w:w="3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4EF8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标准洗车</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ADCE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7FF4D3BF">
        <w:trPr>
          <w:trHeight w:val="567" w:hRule="atLeast"/>
          <w:jc w:val="center"/>
        </w:trPr>
        <w:tc>
          <w:tcPr>
            <w:tcW w:w="3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A2B2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磨泥打蜡</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CDEB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p>
        </w:tc>
      </w:tr>
      <w:tr w14:paraId="7BC4885F">
        <w:trPr>
          <w:trHeight w:val="567" w:hRule="atLeast"/>
          <w:jc w:val="center"/>
        </w:trPr>
        <w:tc>
          <w:tcPr>
            <w:tcW w:w="3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7105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抛光打蜡</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4332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p>
        </w:tc>
      </w:tr>
      <w:tr w14:paraId="73910BC4">
        <w:trPr>
          <w:trHeight w:val="567" w:hRule="atLeast"/>
          <w:jc w:val="center"/>
        </w:trPr>
        <w:tc>
          <w:tcPr>
            <w:tcW w:w="3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95FA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室内精洗</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5DD9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p>
        </w:tc>
      </w:tr>
      <w:tr w14:paraId="2C8CAC6F">
        <w:trPr>
          <w:trHeight w:val="567" w:hRule="atLeast"/>
          <w:jc w:val="center"/>
        </w:trPr>
        <w:tc>
          <w:tcPr>
            <w:tcW w:w="3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77A4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室内清洁</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7229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p>
        </w:tc>
      </w:tr>
      <w:tr w14:paraId="6B403986">
        <w:trPr>
          <w:trHeight w:val="567" w:hRule="atLeast"/>
          <w:jc w:val="center"/>
        </w:trPr>
        <w:tc>
          <w:tcPr>
            <w:tcW w:w="3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1B76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室内臭氧消毒</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4C7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p>
        </w:tc>
      </w:tr>
    </w:tbl>
    <w:p w14:paraId="5A51552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2.以上所报价格价为含税价</w:t>
      </w:r>
      <w:r>
        <w:rPr>
          <w:rFonts w:hint="eastAsia" w:ascii="仿宋" w:hAnsi="仿宋" w:eastAsia="仿宋" w:cs="仿宋"/>
          <w:bCs/>
          <w:color w:val="auto"/>
          <w:sz w:val="24"/>
          <w:szCs w:val="24"/>
          <w:highlight w:val="none"/>
          <w:lang w:val="en-US" w:eastAsia="zh-CN"/>
        </w:rPr>
        <w:t>。</w:t>
      </w:r>
    </w:p>
    <w:p w14:paraId="215FC3B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Cs/>
          <w:color w:val="auto"/>
          <w:sz w:val="24"/>
          <w:szCs w:val="24"/>
          <w:highlight w:val="none"/>
        </w:rPr>
        <w:t>3.以上报价为本投标人在公告要求期限内完成约定的全部工作的总费用。</w:t>
      </w:r>
    </w:p>
    <w:p w14:paraId="02FEA8D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4.如招标人接受本投标人的投标，本投标人将保证遵循国家和省、市相关法律、法规的要求和公告要求完成相关工作。</w:t>
      </w:r>
    </w:p>
    <w:p w14:paraId="604E467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5.在正式的合同协议制定和签署前，本报价连同招标人的中标通知书应为约束贵</w:t>
      </w:r>
      <w:r>
        <w:rPr>
          <w:rFonts w:hint="eastAsia" w:ascii="仿宋" w:hAnsi="仿宋" w:eastAsia="仿宋" w:cs="仿宋"/>
          <w:bCs/>
          <w:color w:val="auto"/>
          <w:sz w:val="24"/>
          <w:szCs w:val="24"/>
          <w:highlight w:val="none"/>
          <w:lang w:val="en-US" w:eastAsia="zh-CN"/>
        </w:rPr>
        <w:t>司</w:t>
      </w:r>
      <w:r>
        <w:rPr>
          <w:rFonts w:hint="eastAsia" w:ascii="仿宋" w:hAnsi="仿宋" w:eastAsia="仿宋" w:cs="仿宋"/>
          <w:bCs/>
          <w:color w:val="auto"/>
          <w:sz w:val="24"/>
          <w:szCs w:val="24"/>
          <w:highlight w:val="none"/>
        </w:rPr>
        <w:t>、我双方的合同文件。</w:t>
      </w:r>
    </w:p>
    <w:p w14:paraId="6B198ED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rPr>
      </w:pPr>
      <w:r>
        <w:rPr>
          <w:rFonts w:hint="eastAsia" w:ascii="仿宋" w:hAnsi="仿宋" w:eastAsia="仿宋" w:cs="仿宋"/>
          <w:bCs/>
          <w:color w:val="auto"/>
          <w:sz w:val="24"/>
          <w:szCs w:val="24"/>
          <w:highlight w:val="none"/>
        </w:rPr>
        <w:t>6.本投标人理解，招标人不一定接受最低标价的投标或招标人可能接受其他任何投标。</w:t>
      </w:r>
    </w:p>
    <w:p w14:paraId="75DB5A1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p>
    <w:p w14:paraId="69F12606">
      <w:pPr>
        <w:adjustRightInd w:val="0"/>
        <w:snapToGrid w:val="0"/>
        <w:spacing w:line="360" w:lineRule="auto"/>
        <w:ind w:firstLine="2520" w:firstLineChars="105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投标人（公章）：</w:t>
      </w:r>
    </w:p>
    <w:p w14:paraId="6D417300">
      <w:pPr>
        <w:adjustRightInd w:val="0"/>
        <w:snapToGrid w:val="0"/>
        <w:spacing w:line="360" w:lineRule="auto"/>
        <w:ind w:firstLine="2520" w:firstLineChars="105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法人代表人或其授权委托代理人（签章）：</w:t>
      </w:r>
    </w:p>
    <w:p w14:paraId="7E162CE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日期：    年    月    日</w:t>
      </w:r>
      <w:r>
        <w:rPr>
          <w:rFonts w:hint="eastAsia" w:ascii="仿宋" w:hAnsi="仿宋" w:eastAsia="仿宋" w:cs="仿宋"/>
          <w:bCs/>
          <w:color w:val="auto"/>
          <w:sz w:val="24"/>
          <w:szCs w:val="24"/>
          <w:highlight w:val="none"/>
        </w:rPr>
        <w:br w:type="page"/>
      </w:r>
      <w:bookmarkStart w:id="1" w:name="定性评审法"/>
    </w:p>
    <w:p w14:paraId="69777FB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default"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投标保证金转帐记录</w:t>
      </w:r>
    </w:p>
    <w:p w14:paraId="57989D7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center"/>
        <w:textAlignment w:val="auto"/>
        <w:rPr>
          <w:rFonts w:hint="eastAsia" w:ascii="仿宋" w:hAnsi="仿宋" w:eastAsia="仿宋" w:cs="仿宋"/>
          <w:bCs/>
          <w:color w:val="auto"/>
          <w:sz w:val="24"/>
          <w:szCs w:val="24"/>
          <w:highlight w:val="none"/>
        </w:rPr>
      </w:pPr>
    </w:p>
    <w:p w14:paraId="6BE5460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center"/>
        <w:textAlignment w:val="auto"/>
        <w:rPr>
          <w:rFonts w:hint="eastAsia" w:ascii="仿宋" w:hAnsi="仿宋" w:eastAsia="仿宋" w:cs="仿宋"/>
          <w:bCs/>
          <w:color w:val="auto"/>
          <w:sz w:val="24"/>
          <w:szCs w:val="24"/>
          <w:highlight w:val="none"/>
        </w:rPr>
      </w:pPr>
    </w:p>
    <w:p w14:paraId="401EB00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center"/>
        <w:textAlignment w:val="auto"/>
        <w:rPr>
          <w:rFonts w:hint="eastAsia" w:ascii="仿宋" w:hAnsi="仿宋" w:eastAsia="仿宋" w:cs="仿宋"/>
          <w:bCs/>
          <w:color w:val="auto"/>
          <w:sz w:val="24"/>
          <w:szCs w:val="24"/>
          <w:highlight w:val="none"/>
        </w:rPr>
      </w:pPr>
    </w:p>
    <w:p w14:paraId="506B6FE5">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center"/>
        <w:textAlignment w:val="auto"/>
        <w:rPr>
          <w:rFonts w:hint="eastAsia" w:ascii="仿宋" w:hAnsi="仿宋" w:eastAsia="仿宋" w:cs="仿宋"/>
          <w:bCs/>
          <w:color w:val="auto"/>
          <w:sz w:val="24"/>
          <w:szCs w:val="24"/>
          <w:highlight w:val="none"/>
        </w:rPr>
      </w:pPr>
    </w:p>
    <w:p w14:paraId="728CB0F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center"/>
        <w:textAlignment w:val="auto"/>
        <w:rPr>
          <w:rFonts w:hint="eastAsia" w:ascii="仿宋" w:hAnsi="仿宋" w:eastAsia="仿宋" w:cs="仿宋"/>
          <w:bCs/>
          <w:color w:val="auto"/>
          <w:sz w:val="24"/>
          <w:szCs w:val="24"/>
          <w:highlight w:val="none"/>
        </w:rPr>
      </w:pPr>
    </w:p>
    <w:p w14:paraId="56009B4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center"/>
        <w:textAlignment w:val="auto"/>
        <w:rPr>
          <w:rFonts w:hint="eastAsia" w:ascii="仿宋" w:hAnsi="仿宋" w:eastAsia="仿宋" w:cs="仿宋"/>
          <w:bCs/>
          <w:color w:val="auto"/>
          <w:sz w:val="24"/>
          <w:szCs w:val="24"/>
          <w:highlight w:val="none"/>
        </w:rPr>
      </w:pPr>
    </w:p>
    <w:p w14:paraId="69648985">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center"/>
        <w:textAlignment w:val="auto"/>
        <w:rPr>
          <w:rFonts w:hint="eastAsia" w:ascii="仿宋" w:hAnsi="仿宋" w:eastAsia="仿宋" w:cs="仿宋"/>
          <w:bCs/>
          <w:color w:val="auto"/>
          <w:sz w:val="24"/>
          <w:szCs w:val="24"/>
          <w:highlight w:val="none"/>
        </w:rPr>
      </w:pPr>
    </w:p>
    <w:p w14:paraId="5829203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center"/>
        <w:textAlignment w:val="auto"/>
        <w:rPr>
          <w:rFonts w:hint="eastAsia" w:ascii="仿宋" w:hAnsi="仿宋" w:eastAsia="仿宋" w:cs="仿宋"/>
          <w:bCs/>
          <w:color w:val="auto"/>
          <w:sz w:val="24"/>
          <w:szCs w:val="24"/>
          <w:highlight w:val="none"/>
        </w:rPr>
      </w:pPr>
    </w:p>
    <w:p w14:paraId="658F01F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center"/>
        <w:textAlignment w:val="auto"/>
        <w:rPr>
          <w:rFonts w:hint="eastAsia" w:ascii="仿宋" w:hAnsi="仿宋" w:eastAsia="仿宋" w:cs="仿宋"/>
          <w:bCs/>
          <w:color w:val="auto"/>
          <w:sz w:val="24"/>
          <w:szCs w:val="24"/>
          <w:highlight w:val="none"/>
        </w:rPr>
      </w:pPr>
    </w:p>
    <w:p w14:paraId="3CEEF34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center"/>
        <w:textAlignment w:val="auto"/>
        <w:rPr>
          <w:rFonts w:hint="eastAsia" w:ascii="仿宋" w:hAnsi="仿宋" w:eastAsia="仿宋" w:cs="仿宋"/>
          <w:bCs/>
          <w:color w:val="auto"/>
          <w:sz w:val="24"/>
          <w:szCs w:val="24"/>
          <w:highlight w:val="none"/>
        </w:rPr>
      </w:pPr>
    </w:p>
    <w:p w14:paraId="2CECFA1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center"/>
        <w:textAlignment w:val="auto"/>
        <w:rPr>
          <w:rFonts w:hint="eastAsia" w:ascii="仿宋" w:hAnsi="仿宋" w:eastAsia="仿宋" w:cs="仿宋"/>
          <w:bCs/>
          <w:color w:val="auto"/>
          <w:sz w:val="24"/>
          <w:szCs w:val="24"/>
          <w:highlight w:val="none"/>
        </w:rPr>
      </w:pPr>
    </w:p>
    <w:p w14:paraId="7082F54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center"/>
        <w:textAlignment w:val="auto"/>
        <w:rPr>
          <w:rFonts w:hint="eastAsia" w:ascii="仿宋" w:hAnsi="仿宋" w:eastAsia="仿宋" w:cs="仿宋"/>
          <w:bCs/>
          <w:color w:val="auto"/>
          <w:sz w:val="24"/>
          <w:szCs w:val="24"/>
          <w:highlight w:val="none"/>
        </w:rPr>
      </w:pPr>
    </w:p>
    <w:p w14:paraId="2FB6F5E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center"/>
        <w:textAlignment w:val="auto"/>
        <w:rPr>
          <w:rFonts w:hint="eastAsia" w:ascii="仿宋" w:hAnsi="仿宋" w:eastAsia="仿宋" w:cs="仿宋"/>
          <w:bCs/>
          <w:color w:val="auto"/>
          <w:sz w:val="24"/>
          <w:szCs w:val="24"/>
          <w:highlight w:val="none"/>
        </w:rPr>
      </w:pPr>
    </w:p>
    <w:p w14:paraId="7943A92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center"/>
        <w:textAlignment w:val="auto"/>
        <w:rPr>
          <w:rFonts w:hint="eastAsia" w:ascii="仿宋" w:hAnsi="仿宋" w:eastAsia="仿宋" w:cs="仿宋"/>
          <w:bCs/>
          <w:color w:val="auto"/>
          <w:sz w:val="24"/>
          <w:szCs w:val="24"/>
          <w:highlight w:val="none"/>
        </w:rPr>
      </w:pPr>
    </w:p>
    <w:p w14:paraId="5471625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center"/>
        <w:textAlignment w:val="auto"/>
        <w:rPr>
          <w:rFonts w:hint="eastAsia" w:ascii="仿宋" w:hAnsi="仿宋" w:eastAsia="仿宋" w:cs="仿宋"/>
          <w:bCs/>
          <w:color w:val="auto"/>
          <w:sz w:val="24"/>
          <w:szCs w:val="24"/>
          <w:highlight w:val="none"/>
        </w:rPr>
      </w:pPr>
    </w:p>
    <w:p w14:paraId="037B1B2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center"/>
        <w:textAlignment w:val="auto"/>
        <w:rPr>
          <w:rFonts w:hint="eastAsia" w:ascii="仿宋" w:hAnsi="仿宋" w:eastAsia="仿宋" w:cs="仿宋"/>
          <w:bCs/>
          <w:color w:val="auto"/>
          <w:sz w:val="24"/>
          <w:szCs w:val="24"/>
          <w:highlight w:val="none"/>
        </w:rPr>
      </w:pPr>
    </w:p>
    <w:p w14:paraId="720C86C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center"/>
        <w:textAlignment w:val="auto"/>
        <w:rPr>
          <w:rFonts w:hint="eastAsia" w:ascii="仿宋" w:hAnsi="仿宋" w:eastAsia="仿宋" w:cs="仿宋"/>
          <w:bCs/>
          <w:color w:val="auto"/>
          <w:sz w:val="24"/>
          <w:szCs w:val="24"/>
          <w:highlight w:val="none"/>
        </w:rPr>
      </w:pPr>
    </w:p>
    <w:p w14:paraId="4060604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center"/>
        <w:textAlignment w:val="auto"/>
        <w:rPr>
          <w:rFonts w:hint="eastAsia" w:ascii="仿宋" w:hAnsi="仿宋" w:eastAsia="仿宋" w:cs="仿宋"/>
          <w:bCs/>
          <w:color w:val="auto"/>
          <w:sz w:val="24"/>
          <w:szCs w:val="24"/>
          <w:highlight w:val="none"/>
        </w:rPr>
      </w:pPr>
    </w:p>
    <w:p w14:paraId="54261BD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center"/>
        <w:textAlignment w:val="auto"/>
        <w:rPr>
          <w:rFonts w:hint="eastAsia" w:ascii="仿宋" w:hAnsi="仿宋" w:eastAsia="仿宋" w:cs="仿宋"/>
          <w:bCs/>
          <w:color w:val="auto"/>
          <w:sz w:val="24"/>
          <w:szCs w:val="24"/>
          <w:highlight w:val="none"/>
        </w:rPr>
      </w:pPr>
    </w:p>
    <w:p w14:paraId="3DF7C82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center"/>
        <w:textAlignment w:val="auto"/>
        <w:rPr>
          <w:rFonts w:hint="eastAsia" w:ascii="仿宋" w:hAnsi="仿宋" w:eastAsia="仿宋" w:cs="仿宋"/>
          <w:bCs/>
          <w:color w:val="auto"/>
          <w:sz w:val="24"/>
          <w:szCs w:val="24"/>
          <w:highlight w:val="none"/>
        </w:rPr>
      </w:pPr>
    </w:p>
    <w:p w14:paraId="49A1087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bCs/>
          <w:color w:val="auto"/>
          <w:sz w:val="24"/>
          <w:szCs w:val="24"/>
          <w:highlight w:val="none"/>
        </w:rPr>
      </w:pPr>
    </w:p>
    <w:p w14:paraId="589B765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bCs/>
          <w:color w:val="auto"/>
          <w:sz w:val="24"/>
          <w:szCs w:val="24"/>
          <w:highlight w:val="none"/>
        </w:rPr>
      </w:pPr>
    </w:p>
    <w:p w14:paraId="5AC69077">
      <w:pPr>
        <w:adjustRightInd w:val="0"/>
        <w:snapToGrid w:val="0"/>
        <w:spacing w:line="360" w:lineRule="auto"/>
        <w:jc w:val="center"/>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（五）投标承诺函</w:t>
      </w:r>
    </w:p>
    <w:p w14:paraId="57509E9C">
      <w:pPr>
        <w:adjustRightInd w:val="0"/>
        <w:snapToGrid w:val="0"/>
        <w:spacing w:line="360" w:lineRule="auto"/>
        <w:jc w:val="center"/>
        <w:rPr>
          <w:rFonts w:hint="eastAsia" w:ascii="仿宋" w:hAnsi="仿宋" w:eastAsia="仿宋" w:cs="仿宋"/>
          <w:b/>
          <w:color w:val="auto"/>
          <w:sz w:val="28"/>
          <w:szCs w:val="28"/>
          <w:highlight w:val="none"/>
        </w:rPr>
      </w:pPr>
    </w:p>
    <w:p w14:paraId="380E4F46">
      <w:pPr>
        <w:pStyle w:val="4"/>
        <w:spacing w:line="5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致</w:t>
      </w:r>
      <w:r>
        <w:rPr>
          <w:rFonts w:hint="eastAsia" w:ascii="仿宋" w:hAnsi="仿宋" w:eastAsia="仿宋" w:cs="仿宋"/>
          <w:bCs/>
          <w:color w:val="auto"/>
          <w:sz w:val="24"/>
          <w:szCs w:val="24"/>
          <w:highlight w:val="none"/>
          <w:lang w:val="en-US" w:eastAsia="zh-CN"/>
        </w:rPr>
        <w:t>招标</w:t>
      </w:r>
      <w:r>
        <w:rPr>
          <w:rFonts w:hint="eastAsia" w:ascii="仿宋" w:hAnsi="仿宋" w:eastAsia="仿宋" w:cs="仿宋"/>
          <w:bCs/>
          <w:color w:val="auto"/>
          <w:sz w:val="24"/>
          <w:szCs w:val="24"/>
          <w:highlight w:val="none"/>
        </w:rPr>
        <w:t>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p>
    <w:p w14:paraId="4AC4B7F5">
      <w:pPr>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为了确保本项目工作顺利进行，我方将严格执行招标投标管理的法律法规，并完全接受 </w:t>
      </w:r>
      <w:r>
        <w:rPr>
          <w:rFonts w:hint="eastAsia" w:ascii="仿宋" w:hAnsi="仿宋" w:eastAsia="仿宋" w:cs="仿宋"/>
          <w:color w:val="auto"/>
          <w:sz w:val="24"/>
          <w:szCs w:val="24"/>
          <w:highlight w:val="none"/>
          <w:u w:val="single"/>
          <w:lang w:val="en-US" w:eastAsia="zh-CN"/>
        </w:rPr>
        <w:t xml:space="preserve"> 7辆</w:t>
      </w:r>
      <w:r>
        <w:rPr>
          <w:rFonts w:hint="eastAsia" w:ascii="仿宋" w:hAnsi="仿宋" w:eastAsia="仿宋" w:cs="仿宋"/>
          <w:bCs/>
          <w:color w:val="auto"/>
          <w:sz w:val="24"/>
          <w:szCs w:val="24"/>
          <w:highlight w:val="none"/>
          <w:u w:val="single"/>
          <w:lang w:val="en-US" w:eastAsia="zh-CN"/>
        </w:rPr>
        <w:t xml:space="preserve">公务车辆定点维修保养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公告的所有内容及要求，为此作出如下承诺：</w:t>
      </w:r>
    </w:p>
    <w:p w14:paraId="2E4B0638">
      <w:pPr>
        <w:pStyle w:val="4"/>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1、我方接受《遴选公告》中确定的</w:t>
      </w:r>
      <w:r>
        <w:rPr>
          <w:rFonts w:hint="eastAsia" w:ascii="仿宋" w:hAnsi="仿宋" w:eastAsia="仿宋" w:cs="仿宋"/>
          <w:bCs/>
          <w:color w:val="auto"/>
          <w:sz w:val="24"/>
          <w:szCs w:val="24"/>
          <w:highlight w:val="none"/>
          <w:lang w:val="en-US" w:eastAsia="zh-CN"/>
        </w:rPr>
        <w:t>计价方式</w:t>
      </w:r>
      <w:r>
        <w:rPr>
          <w:rFonts w:hint="eastAsia" w:ascii="仿宋" w:hAnsi="仿宋" w:eastAsia="仿宋" w:cs="仿宋"/>
          <w:bCs/>
          <w:color w:val="auto"/>
          <w:sz w:val="24"/>
          <w:szCs w:val="24"/>
          <w:highlight w:val="none"/>
        </w:rPr>
        <w:t>，根据企业自身情况，理性报价，不会以低于成本的报价竞争。</w:t>
      </w:r>
    </w:p>
    <w:p w14:paraId="1E733D9F">
      <w:pPr>
        <w:pStyle w:val="4"/>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2、一旦我方中选，将与委托单位友好合作，依约履行委托合同，自觉接受委托单位的日常监管和履约评价，为委托单位提供优质、高效服务。</w:t>
      </w:r>
    </w:p>
    <w:p w14:paraId="49B11E28">
      <w:pPr>
        <w:pStyle w:val="4"/>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3、我方承诺履行项目管理班子配备义务，不擅自更换</w:t>
      </w:r>
      <w:r>
        <w:rPr>
          <w:rFonts w:hint="eastAsia" w:ascii="仿宋" w:hAnsi="仿宋" w:eastAsia="仿宋" w:cs="仿宋"/>
          <w:bCs/>
          <w:color w:val="auto"/>
          <w:sz w:val="24"/>
          <w:szCs w:val="24"/>
          <w:highlight w:val="none"/>
          <w:lang w:eastAsia="zh-CN"/>
        </w:rPr>
        <w:t>投标</w:t>
      </w:r>
      <w:r>
        <w:rPr>
          <w:rFonts w:hint="eastAsia" w:ascii="仿宋" w:hAnsi="仿宋" w:eastAsia="仿宋" w:cs="仿宋"/>
          <w:bCs/>
          <w:color w:val="auto"/>
          <w:sz w:val="24"/>
          <w:szCs w:val="24"/>
          <w:highlight w:val="none"/>
        </w:rPr>
        <w:t>文件所报的项目配备人员，如不能继续履行职责确需更换的，所更换人员为我单位职工，其从业资格不低于遴选时承诺条件。</w:t>
      </w:r>
    </w:p>
    <w:p w14:paraId="6D21080B">
      <w:pPr>
        <w:pStyle w:val="4"/>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4、如果违反本承诺书中任何条款，我方愿意接受：</w:t>
      </w:r>
    </w:p>
    <w:p w14:paraId="62690CF3">
      <w:pPr>
        <w:pStyle w:val="4"/>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（1）视作我方单方面违约，并按照合同规定向贵方支付违约金或解除合同；</w:t>
      </w:r>
    </w:p>
    <w:p w14:paraId="2B5F093F">
      <w:pPr>
        <w:pStyle w:val="4"/>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（2）履约评价评定为合格及以下；</w:t>
      </w:r>
    </w:p>
    <w:p w14:paraId="5BE00A5F">
      <w:pPr>
        <w:pStyle w:val="4"/>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（3）贵方今后可拒绝我方参与投标；</w:t>
      </w:r>
    </w:p>
    <w:p w14:paraId="4692B515">
      <w:pPr>
        <w:pStyle w:val="4"/>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（4）行政主管部门或相关主管部门的不良行为记录、行政处罚。</w:t>
      </w:r>
    </w:p>
    <w:p w14:paraId="35356F41">
      <w:pPr>
        <w:spacing w:line="600" w:lineRule="exact"/>
        <w:rPr>
          <w:rFonts w:hint="eastAsia" w:ascii="仿宋" w:hAnsi="仿宋" w:eastAsia="仿宋" w:cs="仿宋"/>
          <w:bCs/>
          <w:color w:val="auto"/>
          <w:sz w:val="24"/>
          <w:szCs w:val="24"/>
          <w:highlight w:val="none"/>
        </w:rPr>
      </w:pPr>
    </w:p>
    <w:p w14:paraId="4A6C5427">
      <w:pPr>
        <w:spacing w:line="600" w:lineRule="exact"/>
        <w:ind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承诺单位（盖章）：</w:t>
      </w:r>
    </w:p>
    <w:p w14:paraId="69E2D4DF">
      <w:pPr>
        <w:spacing w:line="600" w:lineRule="exact"/>
        <w:ind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法定代表人或授权委托人（签字或盖私章）：</w:t>
      </w:r>
    </w:p>
    <w:p w14:paraId="0C350598">
      <w:pPr>
        <w:spacing w:line="560" w:lineRule="exact"/>
        <w:ind w:right="480"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签署日期：    年    月    日</w:t>
      </w:r>
    </w:p>
    <w:p w14:paraId="4915E811">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14:paraId="79AF4A6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（六）整体服务方案（格式内容自拟）</w:t>
      </w:r>
    </w:p>
    <w:p w14:paraId="4E80500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（七）同类项目业绩（格式内容自拟）</w:t>
      </w:r>
    </w:p>
    <w:p w14:paraId="0892050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（八）配件厂家授权（格式内容自拟）</w:t>
      </w:r>
    </w:p>
    <w:p w14:paraId="31AA8B3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（九）维修设施、设备等情况（格式内容自拟）</w:t>
      </w:r>
    </w:p>
    <w:p w14:paraId="7E80ACB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（十）人员配置情况（格式内容自拟）</w:t>
      </w:r>
    </w:p>
    <w:p w14:paraId="4007415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（十一）投标人认为需要加以说明的其他内容（格式内容自拟）</w:t>
      </w:r>
    </w:p>
    <w:p w14:paraId="41E3FA6D">
      <w:pPr>
        <w:rPr>
          <w:rFonts w:hint="eastAsia" w:ascii="楷体_GB2312" w:hAnsi="楷体_GB2312" w:eastAsia="楷体_GB2312" w:cs="楷体_GB2312"/>
          <w:sz w:val="32"/>
          <w:szCs w:val="32"/>
          <w:highlight w:val="none"/>
          <w:lang w:val="en-US" w:eastAsia="zh-CN"/>
        </w:rPr>
      </w:pPr>
    </w:p>
    <w:bookmarkEnd w:id="0"/>
    <w:bookmarkEnd w:id="1"/>
    <w:p w14:paraId="043A369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p>
    <w:p w14:paraId="205964E9"/>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汉仪楷体简"/>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65D97D2"/>
    <w:rsid w:val="F65D9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after="120"/>
      <w:ind w:left="420" w:leftChars="200" w:firstLine="420"/>
    </w:pPr>
  </w:style>
  <w:style w:type="paragraph" w:styleId="3">
    <w:name w:val="Body Text Indent"/>
    <w:basedOn w:val="1"/>
    <w:qFormat/>
    <w:uiPriority w:val="0"/>
    <w:pPr>
      <w:ind w:firstLine="600" w:firstLineChars="200"/>
    </w:pPr>
    <w:rPr>
      <w:sz w:val="30"/>
    </w:rPr>
  </w:style>
  <w:style w:type="paragraph" w:styleId="4">
    <w:name w:val="Plain Text"/>
    <w:basedOn w:val="1"/>
    <w:qFormat/>
    <w:uiPriority w:val="0"/>
    <w:rPr>
      <w:rFonts w:hAnsi="Courier New" w:cs="Courier New"/>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列出段落1"/>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2025-07-30T16:31:00Z</dcterms:created>
  <dc:creator>珊珊</dc:creator>
  <cp:lastModifiedBy>珊珊</cp:lastModifiedBy>
  <dcterms:modified xsi:type="dcterms:W3CDTF">2025-07-30T16:32:23Z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C4355204CC40B7B46FD889688DA10F66_41</vt:lpwstr>
  </property>
</Properties>
</file>