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F51BF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  <w:bookmarkStart w:id="0" w:name="_Toc14347"/>
      <w:r>
        <w:rPr>
          <w:rFonts w:hint="eastAsia"/>
          <w:b/>
          <w:bCs w:val="0"/>
          <w:sz w:val="28"/>
          <w:szCs w:val="28"/>
        </w:rPr>
        <w:t>附件1</w:t>
      </w:r>
    </w:p>
    <w:p w14:paraId="587577E1">
      <w:pPr>
        <w:autoSpaceDE/>
        <w:autoSpaceDN/>
        <w:adjustRightInd/>
        <w:snapToGrid/>
        <w:jc w:val="center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投标文件要求一览表</w:t>
      </w:r>
    </w:p>
    <w:tbl>
      <w:tblPr>
        <w:tblStyle w:val="15"/>
        <w:tblW w:w="9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303"/>
        <w:gridCol w:w="2502"/>
        <w:gridCol w:w="5128"/>
      </w:tblGrid>
      <w:tr w14:paraId="74458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693DE31C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序号</w:t>
            </w:r>
          </w:p>
        </w:tc>
        <w:tc>
          <w:tcPr>
            <w:tcW w:w="3805" w:type="dxa"/>
            <w:gridSpan w:val="2"/>
            <w:vAlign w:val="center"/>
          </w:tcPr>
          <w:p w14:paraId="0B3D7E88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文件名称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7092F5C0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有关要求或说明</w:t>
            </w:r>
          </w:p>
        </w:tc>
      </w:tr>
      <w:tr w14:paraId="6325E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1B2239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3805" w:type="dxa"/>
            <w:gridSpan w:val="2"/>
            <w:vAlign w:val="center"/>
          </w:tcPr>
          <w:p w14:paraId="6743F1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封面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15F737FF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原件签字盖公章。</w:t>
            </w:r>
          </w:p>
        </w:tc>
      </w:tr>
      <w:tr w14:paraId="46C4F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571729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303" w:type="dxa"/>
            <w:vMerge w:val="restart"/>
            <w:vAlign w:val="center"/>
          </w:tcPr>
          <w:p w14:paraId="4EB2F0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资审文件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7AB3C5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企业基本情况一览表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4C2F8DE7">
            <w:pPr>
              <w:rPr>
                <w:rFonts w:hint="eastAsia"/>
              </w:rPr>
            </w:pPr>
            <w:r>
              <w:rPr>
                <w:rFonts w:hint="eastAsia"/>
              </w:rPr>
              <w:t>原件盖公章，格式及说明详见“附件1.1”。</w:t>
            </w:r>
          </w:p>
        </w:tc>
      </w:tr>
      <w:tr w14:paraId="6060D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2BBC50E3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1AB34484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2129A3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企业营业执照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2C285646">
            <w:pPr>
              <w:rPr>
                <w:rFonts w:hint="eastAsia"/>
              </w:rPr>
            </w:pPr>
            <w:r>
              <w:rPr>
                <w:rFonts w:hint="eastAsia"/>
              </w:rPr>
              <w:t>原件扫描件盖公章。</w:t>
            </w:r>
          </w:p>
        </w:tc>
      </w:tr>
      <w:tr w14:paraId="5C41A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5F2F1650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5B8263B4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43DA73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企业资质证书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5D4BD78C">
            <w:pPr>
              <w:rPr>
                <w:rFonts w:hint="eastAsia"/>
              </w:rPr>
            </w:pPr>
            <w:r>
              <w:rPr>
                <w:rFonts w:hint="eastAsia"/>
              </w:rPr>
              <w:t>原件扫描件盖公章。</w:t>
            </w:r>
          </w:p>
        </w:tc>
      </w:tr>
      <w:tr w14:paraId="538A6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725B2C3D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382F975E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1F801C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法定代表人证明书</w:t>
            </w:r>
          </w:p>
          <w:p w14:paraId="774CF2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及法人身份证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5A96EB1E">
            <w:pPr>
              <w:rPr>
                <w:rFonts w:hint="eastAsia"/>
              </w:rPr>
            </w:pPr>
            <w:r>
              <w:rPr>
                <w:rFonts w:hint="eastAsia"/>
              </w:rPr>
              <w:t>法定代表人证明书原件盖公章，身份证复印件盖公章。</w:t>
            </w:r>
          </w:p>
        </w:tc>
      </w:tr>
      <w:tr w14:paraId="40196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058D3DB0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418BB1AB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4EAB2B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授权委托书及投标负责人身份证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0B1E1DC0">
            <w:pPr>
              <w:rPr>
                <w:rFonts w:hint="eastAsia"/>
              </w:rPr>
            </w:pPr>
            <w:r>
              <w:rPr>
                <w:rFonts w:hint="eastAsia"/>
              </w:rPr>
              <w:t>法人授权投标负责人办理本投标事宜，授权委托书原件盖公章，身份证复印件盖公章。</w:t>
            </w:r>
          </w:p>
        </w:tc>
      </w:tr>
      <w:tr w14:paraId="41230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5BF8E9DC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398FFF16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2FBCF96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同类业绩合同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09603F5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提供5项近5年服务过的知名/大型/上市/国企脱敏合同扫描件，须体现合同主体、合同范围、合同盖章等关键页</w:t>
            </w:r>
            <w:r>
              <w:rPr>
                <w:rFonts w:hint="eastAsia"/>
                <w:lang w:val="en-US" w:eastAsia="zh-CN"/>
              </w:rPr>
              <w:t>等。格式详见“附件1.2”</w:t>
            </w:r>
          </w:p>
        </w:tc>
      </w:tr>
      <w:tr w14:paraId="0CFB5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4C83A1FA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6AC0F8D5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3EE1FF3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数据平台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4C5E208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提供自有的电力云数据平台，格式自拟；</w:t>
            </w:r>
          </w:p>
        </w:tc>
      </w:tr>
      <w:tr w14:paraId="67F3B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21988873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7E7D503B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171633C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甲方用电数据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2DE93371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提供华馨雅苑、美憬阁酒店两个项目的用电数据，涵盖总用电量、基本电费占比及计费方式并出具诊断报告；</w:t>
            </w:r>
          </w:p>
        </w:tc>
      </w:tr>
      <w:tr w14:paraId="3A3E7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1D342886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0D13B7AC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62120E7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支付履约保证金承诺函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6557964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投标人承诺于合同签订之日起3天内向我方支付4万元（华馨雅苑项目3万元，大浪酒店1万元）的保证金作为履行服务内容下所有义务的担保。格式详见“附件1.3”</w:t>
            </w:r>
          </w:p>
        </w:tc>
      </w:tr>
      <w:tr w14:paraId="31884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75681C73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46B42B07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1850A295"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投标承诺函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651E7C31">
            <w:pP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原件盖公章，格式详见“附件1.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”。</w:t>
            </w:r>
          </w:p>
        </w:tc>
      </w:tr>
      <w:tr w14:paraId="24830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4B9E38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303" w:type="dxa"/>
            <w:vAlign w:val="center"/>
          </w:tcPr>
          <w:p w14:paraId="17D13098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价格标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15B2B7DD">
            <w:pPr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投标报价书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90BB930">
            <w:pPr>
              <w:rPr>
                <w:rFonts w:hint="eastAsia"/>
              </w:rPr>
            </w:pPr>
            <w:r>
              <w:rPr>
                <w:rFonts w:hint="eastAsia"/>
              </w:rPr>
              <w:t>原件盖公章，格式详见“附件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”。</w:t>
            </w:r>
          </w:p>
        </w:tc>
      </w:tr>
    </w:tbl>
    <w:p w14:paraId="7B9F4CD6">
      <w:pPr>
        <w:rPr>
          <w:rFonts w:hint="eastAsia"/>
          <w:b/>
          <w:bCs w:val="0"/>
          <w:sz w:val="28"/>
          <w:szCs w:val="28"/>
        </w:rPr>
      </w:pPr>
      <w:r>
        <w:br w:type="page"/>
      </w:r>
      <w:r>
        <w:rPr>
          <w:rFonts w:hint="eastAsia"/>
          <w:b/>
          <w:bCs w:val="0"/>
          <w:sz w:val="28"/>
          <w:szCs w:val="28"/>
        </w:rPr>
        <w:t>附件1.1</w:t>
      </w:r>
    </w:p>
    <w:p w14:paraId="081E2E50">
      <w:pPr>
        <w:autoSpaceDE/>
        <w:autoSpaceDN/>
        <w:adjustRightInd/>
        <w:snapToGrid/>
        <w:jc w:val="center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企业基本情况一览表</w:t>
      </w:r>
    </w:p>
    <w:tbl>
      <w:tblPr>
        <w:tblStyle w:val="15"/>
        <w:tblW w:w="8835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0"/>
        <w:gridCol w:w="2132"/>
        <w:gridCol w:w="2429"/>
        <w:gridCol w:w="2014"/>
      </w:tblGrid>
      <w:tr w14:paraId="235137C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811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6880FD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6F7A5899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15AE42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企业曾用名（如有）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2CB039CC">
            <w:pPr>
              <w:rPr>
                <w:rFonts w:hint="eastAsia"/>
              </w:rPr>
            </w:pPr>
          </w:p>
        </w:tc>
      </w:tr>
      <w:tr w14:paraId="18C201C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2A2801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7D0B782C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4D38F8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企业性质（民营/国有）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5A644018">
            <w:pPr>
              <w:rPr>
                <w:rFonts w:hint="eastAsia"/>
              </w:rPr>
            </w:pPr>
          </w:p>
        </w:tc>
      </w:tr>
      <w:tr w14:paraId="541844C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514EC2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注册资金（万元）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0D0EDCF1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2C4035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38E98AB9">
            <w:pPr>
              <w:rPr>
                <w:rFonts w:hint="eastAsia"/>
              </w:rPr>
            </w:pPr>
          </w:p>
        </w:tc>
      </w:tr>
      <w:tr w14:paraId="7A8550C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4154FB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企业法定代表人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41BD93CF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3718DA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建立日期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6FBEB5DE">
            <w:pPr>
              <w:rPr>
                <w:rFonts w:hint="eastAsia"/>
              </w:rPr>
            </w:pPr>
          </w:p>
        </w:tc>
      </w:tr>
      <w:tr w14:paraId="13A3527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295341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企业现有资质类别</w:t>
            </w:r>
          </w:p>
          <w:p w14:paraId="0770BB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及等级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62F7C389">
            <w:pPr>
              <w:rPr>
                <w:rFonts w:hint="eastAsia"/>
              </w:rPr>
            </w:pPr>
          </w:p>
        </w:tc>
      </w:tr>
      <w:tr w14:paraId="30AB620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3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12E863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企业简介</w:t>
            </w:r>
          </w:p>
          <w:p w14:paraId="62A051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（内容包括企业规模、人员数量及具有技术职称人员所占的比率等）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51274575">
            <w:pPr>
              <w:rPr>
                <w:rFonts w:hint="eastAsia"/>
              </w:rPr>
            </w:pPr>
          </w:p>
        </w:tc>
      </w:tr>
      <w:tr w14:paraId="77CE1F1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71A11D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拟派项目负责人</w:t>
            </w:r>
          </w:p>
          <w:p w14:paraId="6E7F21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及资质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0FC94712">
            <w:pPr>
              <w:rPr>
                <w:rFonts w:hint="eastAsia"/>
              </w:rPr>
            </w:pPr>
          </w:p>
        </w:tc>
      </w:tr>
      <w:tr w14:paraId="7A11175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2E5700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投标联系人</w:t>
            </w:r>
          </w:p>
          <w:p w14:paraId="1D886A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及联系方式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20B5C290">
            <w:pPr>
              <w:rPr>
                <w:rFonts w:hint="eastAsia"/>
              </w:rPr>
            </w:pPr>
          </w:p>
        </w:tc>
      </w:tr>
      <w:tr w14:paraId="7226ADB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4B351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72E8CFC4">
            <w:pPr>
              <w:rPr>
                <w:rFonts w:hint="eastAsia"/>
              </w:rPr>
            </w:pPr>
          </w:p>
        </w:tc>
      </w:tr>
    </w:tbl>
    <w:p w14:paraId="25C31DD1">
      <w:pPr>
        <w:rPr>
          <w:rFonts w:hint="eastAsia"/>
        </w:rPr>
      </w:pPr>
      <w:r>
        <w:rPr>
          <w:rFonts w:hint="eastAsia"/>
        </w:rPr>
        <w:t>注：相关证书扫描件应后附，如果表中填写的内容与招标人在相关网站查询结果不一致，将视为投标人存在弄虚作假的情形。</w:t>
      </w:r>
    </w:p>
    <w:p w14:paraId="7C77FC84">
      <w:pPr>
        <w:rPr>
          <w:rFonts w:hint="eastAsia" w:cs="仿宋"/>
          <w:b/>
          <w:color w:val="auto"/>
          <w:sz w:val="28"/>
          <w:szCs w:val="28"/>
          <w:highlight w:val="none"/>
          <w:lang w:val="en-US" w:eastAsia="zh-CN"/>
        </w:rPr>
      </w:pPr>
      <w:r>
        <w:br w:type="page"/>
      </w:r>
    </w:p>
    <w:p w14:paraId="3B2FA96F">
      <w:pP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cs="仿宋"/>
          <w:b/>
          <w:bCs w:val="0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：</w:t>
      </w:r>
    </w:p>
    <w:p w14:paraId="0C480C94">
      <w:pPr>
        <w:spacing w:after="200" w:line="360" w:lineRule="auto"/>
        <w:jc w:val="center"/>
        <w:outlineLvl w:val="2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企业同类业绩一览表</w:t>
      </w:r>
    </w:p>
    <w:tbl>
      <w:tblPr>
        <w:tblStyle w:val="15"/>
        <w:tblpPr w:leftFromText="180" w:rightFromText="180" w:vertAnchor="text" w:horzAnchor="page" w:tblpX="981" w:tblpY="132"/>
        <w:tblOverlap w:val="never"/>
        <w:tblW w:w="560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619"/>
        <w:gridCol w:w="2266"/>
        <w:gridCol w:w="2121"/>
        <w:gridCol w:w="1879"/>
        <w:gridCol w:w="1369"/>
      </w:tblGrid>
      <w:tr w14:paraId="639B7E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 w14:paraId="42F74C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796" w:type="pct"/>
            <w:tcBorders>
              <w:tl2br w:val="nil"/>
              <w:tr2bl w:val="nil"/>
            </w:tcBorders>
            <w:vAlign w:val="center"/>
          </w:tcPr>
          <w:p w14:paraId="4166C5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仿宋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vAlign w:val="center"/>
          </w:tcPr>
          <w:p w14:paraId="2C4CE3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仿宋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合同甲方</w:t>
            </w:r>
          </w:p>
        </w:tc>
        <w:tc>
          <w:tcPr>
            <w:tcW w:w="1043" w:type="pct"/>
            <w:tcBorders>
              <w:tl2br w:val="nil"/>
              <w:tr2bl w:val="nil"/>
            </w:tcBorders>
            <w:vAlign w:val="center"/>
          </w:tcPr>
          <w:p w14:paraId="288ABB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合作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内容</w:t>
            </w:r>
          </w:p>
        </w:tc>
        <w:tc>
          <w:tcPr>
            <w:tcW w:w="924" w:type="pct"/>
            <w:tcBorders>
              <w:tl2br w:val="nil"/>
              <w:tr2bl w:val="nil"/>
            </w:tcBorders>
            <w:vAlign w:val="center"/>
          </w:tcPr>
          <w:p w14:paraId="4C2668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合同签订时间</w:t>
            </w:r>
          </w:p>
        </w:tc>
        <w:tc>
          <w:tcPr>
            <w:tcW w:w="673" w:type="pct"/>
            <w:tcBorders>
              <w:tl2br w:val="nil"/>
              <w:tr2bl w:val="nil"/>
            </w:tcBorders>
            <w:vAlign w:val="center"/>
          </w:tcPr>
          <w:p w14:paraId="33DCCB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 w14:paraId="4C8D7F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 w14:paraId="43020D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96" w:type="pct"/>
            <w:tcBorders>
              <w:tl2br w:val="nil"/>
              <w:tr2bl w:val="nil"/>
            </w:tcBorders>
            <w:vAlign w:val="center"/>
          </w:tcPr>
          <w:p w14:paraId="38720F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4" w:type="pct"/>
            <w:tcBorders>
              <w:tl2br w:val="nil"/>
              <w:tr2bl w:val="nil"/>
            </w:tcBorders>
            <w:vAlign w:val="center"/>
          </w:tcPr>
          <w:p w14:paraId="3DB093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3" w:type="pct"/>
            <w:tcBorders>
              <w:tl2br w:val="nil"/>
              <w:tr2bl w:val="nil"/>
            </w:tcBorders>
          </w:tcPr>
          <w:p w14:paraId="0025C1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4" w:type="pct"/>
            <w:tcBorders>
              <w:tl2br w:val="nil"/>
              <w:tr2bl w:val="nil"/>
            </w:tcBorders>
          </w:tcPr>
          <w:p w14:paraId="422D2B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73" w:type="pct"/>
            <w:tcBorders>
              <w:tl2br w:val="nil"/>
              <w:tr2bl w:val="nil"/>
            </w:tcBorders>
          </w:tcPr>
          <w:p w14:paraId="1EBCC0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61F000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 w14:paraId="3B1118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796" w:type="pct"/>
            <w:tcBorders>
              <w:tl2br w:val="nil"/>
              <w:tr2bl w:val="nil"/>
            </w:tcBorders>
            <w:vAlign w:val="center"/>
          </w:tcPr>
          <w:p w14:paraId="21FA3D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4" w:type="pct"/>
            <w:tcBorders>
              <w:tl2br w:val="nil"/>
              <w:tr2bl w:val="nil"/>
            </w:tcBorders>
            <w:vAlign w:val="center"/>
          </w:tcPr>
          <w:p w14:paraId="7F4B2B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3" w:type="pct"/>
            <w:tcBorders>
              <w:tl2br w:val="nil"/>
              <w:tr2bl w:val="nil"/>
            </w:tcBorders>
          </w:tcPr>
          <w:p w14:paraId="10DFD1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4" w:type="pct"/>
            <w:tcBorders>
              <w:tl2br w:val="nil"/>
              <w:tr2bl w:val="nil"/>
            </w:tcBorders>
          </w:tcPr>
          <w:p w14:paraId="4FDED5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73" w:type="pct"/>
            <w:tcBorders>
              <w:tl2br w:val="nil"/>
              <w:tr2bl w:val="nil"/>
            </w:tcBorders>
          </w:tcPr>
          <w:p w14:paraId="51DE34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93045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 w14:paraId="0BB497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796" w:type="pct"/>
            <w:tcBorders>
              <w:tl2br w:val="nil"/>
              <w:tr2bl w:val="nil"/>
            </w:tcBorders>
            <w:vAlign w:val="center"/>
          </w:tcPr>
          <w:p w14:paraId="05DD07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4" w:type="pct"/>
            <w:tcBorders>
              <w:tl2br w:val="nil"/>
              <w:tr2bl w:val="nil"/>
            </w:tcBorders>
            <w:vAlign w:val="center"/>
          </w:tcPr>
          <w:p w14:paraId="7966A2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3" w:type="pct"/>
            <w:tcBorders>
              <w:tl2br w:val="nil"/>
              <w:tr2bl w:val="nil"/>
            </w:tcBorders>
          </w:tcPr>
          <w:p w14:paraId="39C7A0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4" w:type="pct"/>
            <w:tcBorders>
              <w:tl2br w:val="nil"/>
              <w:tr2bl w:val="nil"/>
            </w:tcBorders>
          </w:tcPr>
          <w:p w14:paraId="47E32D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73" w:type="pct"/>
            <w:tcBorders>
              <w:tl2br w:val="nil"/>
              <w:tr2bl w:val="nil"/>
            </w:tcBorders>
          </w:tcPr>
          <w:p w14:paraId="551962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3F3FD0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 w14:paraId="5CCA1A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796" w:type="pct"/>
            <w:tcBorders>
              <w:tl2br w:val="nil"/>
              <w:tr2bl w:val="nil"/>
            </w:tcBorders>
            <w:vAlign w:val="center"/>
          </w:tcPr>
          <w:p w14:paraId="046E44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4" w:type="pct"/>
            <w:tcBorders>
              <w:tl2br w:val="nil"/>
              <w:tr2bl w:val="nil"/>
            </w:tcBorders>
            <w:vAlign w:val="center"/>
          </w:tcPr>
          <w:p w14:paraId="70F8D8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3" w:type="pct"/>
            <w:tcBorders>
              <w:tl2br w:val="nil"/>
              <w:tr2bl w:val="nil"/>
            </w:tcBorders>
          </w:tcPr>
          <w:p w14:paraId="629D1E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4" w:type="pct"/>
            <w:tcBorders>
              <w:tl2br w:val="nil"/>
              <w:tr2bl w:val="nil"/>
            </w:tcBorders>
          </w:tcPr>
          <w:p w14:paraId="4F70E5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73" w:type="pct"/>
            <w:tcBorders>
              <w:tl2br w:val="nil"/>
              <w:tr2bl w:val="nil"/>
            </w:tcBorders>
          </w:tcPr>
          <w:p w14:paraId="558138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4B9602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 w14:paraId="040E60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796" w:type="pct"/>
            <w:tcBorders>
              <w:tl2br w:val="nil"/>
              <w:tr2bl w:val="nil"/>
            </w:tcBorders>
            <w:vAlign w:val="center"/>
          </w:tcPr>
          <w:p w14:paraId="7172B2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4" w:type="pct"/>
            <w:tcBorders>
              <w:tl2br w:val="nil"/>
              <w:tr2bl w:val="nil"/>
            </w:tcBorders>
            <w:vAlign w:val="center"/>
          </w:tcPr>
          <w:p w14:paraId="24E23B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3" w:type="pct"/>
            <w:tcBorders>
              <w:tl2br w:val="nil"/>
              <w:tr2bl w:val="nil"/>
            </w:tcBorders>
          </w:tcPr>
          <w:p w14:paraId="5D0E6A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4" w:type="pct"/>
            <w:tcBorders>
              <w:tl2br w:val="nil"/>
              <w:tr2bl w:val="nil"/>
            </w:tcBorders>
          </w:tcPr>
          <w:p w14:paraId="40EE7A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73" w:type="pct"/>
            <w:tcBorders>
              <w:tl2br w:val="nil"/>
              <w:tr2bl w:val="nil"/>
            </w:tcBorders>
          </w:tcPr>
          <w:p w14:paraId="2B410D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1F02F70B">
      <w:pPr>
        <w:adjustRightInd w:val="0"/>
        <w:snapToGrid w:val="0"/>
        <w:spacing w:after="160" w:line="360" w:lineRule="auto"/>
        <w:rPr>
          <w:rFonts w:hint="eastAsia" w:ascii="仿宋" w:hAnsi="仿宋" w:eastAsia="仿宋" w:cs="仿宋"/>
          <w:color w:val="auto"/>
          <w:szCs w:val="21"/>
          <w:highlight w:val="none"/>
        </w:rPr>
      </w:pPr>
    </w:p>
    <w:p w14:paraId="70A70BA9">
      <w:pPr>
        <w:rPr>
          <w:rFonts w:hint="eastAsia" w:ascii="仿宋" w:hAnsi="仿宋" w:eastAsia="仿宋" w:cs="仿宋"/>
          <w:bCs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注：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相关扫描件后附，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投标人将合同中</w:t>
      </w:r>
      <w:r>
        <w:rPr>
          <w:rFonts w:hint="eastAsia" w:cs="仿宋"/>
          <w:color w:val="auto"/>
          <w:sz w:val="24"/>
          <w:szCs w:val="24"/>
          <w:highlight w:val="none"/>
          <w:lang w:val="en-US" w:eastAsia="zh-CN"/>
        </w:rPr>
        <w:t>合作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内容、签订时间等主要信息进行标记，以便招标人审核。</w:t>
      </w:r>
      <w:r>
        <w:rPr>
          <w:rFonts w:hint="eastAsia" w:ascii="仿宋" w:hAnsi="仿宋" w:eastAsia="仿宋" w:cs="仿宋"/>
          <w:bCs/>
          <w:color w:val="auto"/>
          <w:highlight w:val="none"/>
        </w:rPr>
        <w:br w:type="page"/>
      </w:r>
    </w:p>
    <w:p w14:paraId="167B22FD">
      <w:pPr>
        <w:autoSpaceDE/>
        <w:autoSpaceDN/>
        <w:adjustRightInd/>
        <w:snapToGrid/>
        <w:rPr>
          <w:rFonts w:hint="eastAsia" w:eastAsia="仿宋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</w:rPr>
        <w:t>附件1.</w:t>
      </w:r>
      <w:r>
        <w:rPr>
          <w:rFonts w:hint="eastAsia"/>
          <w:b/>
          <w:bCs w:val="0"/>
          <w:sz w:val="28"/>
          <w:szCs w:val="28"/>
          <w:lang w:val="en-US" w:eastAsia="zh-CN"/>
        </w:rPr>
        <w:t>3</w:t>
      </w:r>
    </w:p>
    <w:p w14:paraId="1DFD3DAA">
      <w:pPr>
        <w:autoSpaceDE/>
        <w:autoSpaceDN/>
        <w:spacing w:line="360" w:lineRule="auto"/>
        <w:jc w:val="center"/>
        <w:rPr>
          <w:rFonts w:hint="eastAsia"/>
          <w:b/>
          <w:bCs w:val="0"/>
          <w:sz w:val="28"/>
          <w:szCs w:val="28"/>
        </w:rPr>
      </w:pPr>
      <w:bookmarkStart w:id="1" w:name="定性评审法"/>
      <w:r>
        <w:rPr>
          <w:rFonts w:hint="eastAsia"/>
          <w:b/>
          <w:bCs w:val="0"/>
          <w:sz w:val="28"/>
          <w:szCs w:val="28"/>
        </w:rPr>
        <w:t>投标承诺函</w:t>
      </w:r>
    </w:p>
    <w:p w14:paraId="4756FEBE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auto"/>
        <w:rPr>
          <w:u w:val="single"/>
        </w:rPr>
      </w:pPr>
      <w:r>
        <w:rPr>
          <w:rFonts w:hint="eastAsia"/>
        </w:rPr>
        <w:t>致招标人: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深圳市龙华建设发展集团有限公司</w:t>
      </w:r>
    </w:p>
    <w:p w14:paraId="5F131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480" w:firstLineChars="200"/>
        <w:textAlignment w:val="auto"/>
        <w:rPr>
          <w:rFonts w:hint="eastAsia"/>
        </w:rPr>
      </w:pPr>
      <w:r>
        <w:rPr>
          <w:rFonts w:hint="eastAsia"/>
        </w:rPr>
        <w:t>为了确保本项目工作顺利进行，我方将严格执行招标投标管理的法律法规，并完全接受</w:t>
      </w:r>
      <w:r>
        <w:rPr>
          <w:rFonts w:hint="eastAsia"/>
          <w:u w:val="single"/>
        </w:rPr>
        <w:t xml:space="preserve"> 龙华建设华馨雅苑、美憬阁酒店2026年节电服务 </w:t>
      </w:r>
      <w:r>
        <w:rPr>
          <w:rFonts w:hint="eastAsia"/>
        </w:rPr>
        <w:t>公告的所有内容及要求，为此作出如下承诺：</w:t>
      </w:r>
    </w:p>
    <w:p w14:paraId="2D6E14EE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480" w:firstLineChars="200"/>
        <w:textAlignment w:val="auto"/>
      </w:pPr>
      <w:r>
        <w:rPr>
          <w:rFonts w:hint="eastAsia"/>
        </w:rPr>
        <w:t>1、我方接受《遴选公告》中确定的计价方式，根据企业自身情况，理性报价，不会以低于成本的报价竞争。</w:t>
      </w:r>
    </w:p>
    <w:p w14:paraId="6A17400F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480" w:firstLineChars="200"/>
        <w:textAlignment w:val="auto"/>
      </w:pPr>
      <w:r>
        <w:rPr>
          <w:rFonts w:hint="eastAsia"/>
        </w:rPr>
        <w:t>2、一旦我方中选，将与委托单位友好合作，依约履行委托合同，自觉接受委托单位的日常监管和履约评价，为委托单位提供优质、高效服务。</w:t>
      </w:r>
    </w:p>
    <w:p w14:paraId="7E065BFC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480" w:firstLineChars="200"/>
        <w:textAlignment w:val="auto"/>
        <w:rPr>
          <w:rFonts w:hint="eastAsia"/>
        </w:rPr>
      </w:pPr>
      <w:r>
        <w:rPr>
          <w:rFonts w:hint="eastAsia"/>
        </w:rPr>
        <w:t>3、</w:t>
      </w:r>
      <w:r>
        <w:rPr>
          <w:rFonts w:hint="eastAsia"/>
          <w:lang w:val="en-US" w:eastAsia="zh-CN"/>
        </w:rPr>
        <w:t>我方</w:t>
      </w:r>
      <w:r>
        <w:rPr>
          <w:rFonts w:hint="eastAsia"/>
        </w:rPr>
        <w:t>承诺月基本电费降低比例满足</w:t>
      </w:r>
      <w:r>
        <w:rPr>
          <w:rFonts w:hint="eastAsia"/>
          <w:b/>
          <w:bCs w:val="0"/>
        </w:rPr>
        <w:t>华馨雅苑＞20%、美憬阁酒店＞10%</w:t>
      </w:r>
      <w:r>
        <w:rPr>
          <w:rFonts w:hint="eastAsia"/>
        </w:rPr>
        <w:t>，</w:t>
      </w:r>
      <w:r>
        <w:rPr>
          <w:rFonts w:hint="eastAsia"/>
          <w:b/>
          <w:bCs w:val="0"/>
        </w:rPr>
        <w:t>如不达标，则不参与该月的分成，且需将对应差额赔付给</w:t>
      </w:r>
      <w:r>
        <w:rPr>
          <w:rFonts w:hint="eastAsia"/>
          <w:b/>
          <w:bCs w:val="0"/>
          <w:lang w:val="en-US" w:eastAsia="zh-CN"/>
        </w:rPr>
        <w:t>甲方</w:t>
      </w:r>
      <w:r>
        <w:rPr>
          <w:rFonts w:hint="eastAsia"/>
        </w:rPr>
        <w:t>。</w:t>
      </w:r>
    </w:p>
    <w:p w14:paraId="27FD9E01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480" w:firstLineChars="200"/>
        <w:textAlignment w:val="auto"/>
        <w:rPr>
          <w:rFonts w:hint="eastAsia" w:eastAsia="仿宋"/>
          <w:lang w:val="en-US" w:eastAsia="zh-CN"/>
        </w:rPr>
      </w:pPr>
      <w:r>
        <w:rPr>
          <w:rFonts w:hint="eastAsia"/>
          <w:lang w:val="en-US" w:eastAsia="zh-CN"/>
        </w:rPr>
        <w:t>4、我方承诺在开展节电工作后，如发生调整后的按需基本电费高于原按容量基本电费的情况，则该基本电费超出部分由</w:t>
      </w:r>
      <w:r>
        <w:rPr>
          <w:rFonts w:hint="eastAsia"/>
          <w:b/>
          <w:bCs w:val="0"/>
          <w:lang w:val="en-US" w:eastAsia="zh-CN"/>
        </w:rPr>
        <w:t>我方负责全额补偿给甲方</w:t>
      </w:r>
      <w:r>
        <w:rPr>
          <w:rFonts w:hint="eastAsia"/>
          <w:lang w:val="en-US" w:eastAsia="zh-CN"/>
        </w:rPr>
        <w:t>，且由此造成的所有费用由我方承担。</w:t>
      </w:r>
    </w:p>
    <w:p w14:paraId="73EAF5B4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480" w:firstLineChars="200"/>
        <w:textAlignment w:val="auto"/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、如果违反本承诺书中任何条款，我方愿意接受：</w:t>
      </w:r>
    </w:p>
    <w:p w14:paraId="7E424B84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480" w:firstLineChars="200"/>
        <w:textAlignment w:val="auto"/>
      </w:pPr>
      <w:r>
        <w:rPr>
          <w:rFonts w:hint="eastAsia"/>
        </w:rPr>
        <w:t>（1）视作我方单方面违约，并按照合同规定向贵方支付违约金或解除合同；</w:t>
      </w:r>
    </w:p>
    <w:p w14:paraId="4A6977C2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480" w:firstLineChars="200"/>
        <w:textAlignment w:val="auto"/>
      </w:pPr>
      <w:r>
        <w:rPr>
          <w:rFonts w:hint="eastAsia"/>
        </w:rPr>
        <w:t>（2）履约评价评定为合格及以下；</w:t>
      </w:r>
    </w:p>
    <w:p w14:paraId="6F696807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480" w:firstLineChars="200"/>
        <w:textAlignment w:val="auto"/>
      </w:pPr>
      <w:r>
        <w:rPr>
          <w:rFonts w:hint="eastAsia"/>
        </w:rPr>
        <w:t>（3）贵方今后可拒绝我方参与投标；</w:t>
      </w:r>
    </w:p>
    <w:p w14:paraId="5A7AD171">
      <w:pPr>
        <w:spacing w:line="560" w:lineRule="exact"/>
        <w:rPr>
          <w:rFonts w:hint="eastAsia"/>
        </w:rPr>
      </w:pPr>
    </w:p>
    <w:p w14:paraId="3EF139BD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承诺单位（盖章）：</w:t>
      </w:r>
    </w:p>
    <w:p w14:paraId="127282BB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法定代表人或授权委托人（签字或盖私章）：</w:t>
      </w:r>
    </w:p>
    <w:p w14:paraId="211C0FA1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签署日期：    年    月    日</w:t>
      </w:r>
      <w:bookmarkEnd w:id="0"/>
      <w:bookmarkEnd w:id="1"/>
    </w:p>
    <w:p w14:paraId="403E687C">
      <w:pPr>
        <w:rPr>
          <w:rFonts w:hint="eastAsia"/>
        </w:rPr>
      </w:pPr>
      <w:r>
        <w:rPr>
          <w:rFonts w:hint="eastAsia"/>
        </w:rPr>
        <w:br w:type="page"/>
      </w:r>
    </w:p>
    <w:p w14:paraId="1F616644">
      <w:pPr>
        <w:autoSpaceDE/>
        <w:autoSpaceDN/>
        <w:adjustRightInd/>
        <w:snapToGrid/>
        <w:rPr>
          <w:rFonts w:hint="eastAsia" w:eastAsia="仿宋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</w:rPr>
        <w:t>附件1.</w:t>
      </w:r>
      <w:r>
        <w:rPr>
          <w:rFonts w:hint="eastAsia"/>
          <w:b/>
          <w:bCs w:val="0"/>
          <w:sz w:val="28"/>
          <w:szCs w:val="28"/>
          <w:lang w:val="en-US" w:eastAsia="zh-CN"/>
        </w:rPr>
        <w:t>4</w:t>
      </w:r>
    </w:p>
    <w:p w14:paraId="406FC52F">
      <w:pPr>
        <w:autoSpaceDE/>
        <w:autoSpaceDN/>
        <w:spacing w:line="360" w:lineRule="auto"/>
        <w:jc w:val="center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>支付履约保证金</w:t>
      </w:r>
      <w:r>
        <w:rPr>
          <w:rFonts w:hint="eastAsia"/>
          <w:b/>
          <w:bCs w:val="0"/>
          <w:sz w:val="28"/>
          <w:szCs w:val="28"/>
        </w:rPr>
        <w:t>承诺函</w:t>
      </w:r>
    </w:p>
    <w:p w14:paraId="2E732717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auto"/>
      </w:pPr>
      <w:r>
        <w:rPr>
          <w:rFonts w:hint="eastAsia"/>
        </w:rPr>
        <w:t>致招标人: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深圳市龙华建设发展集团有限公司</w:t>
      </w:r>
    </w:p>
    <w:p w14:paraId="61B5A28F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/>
        </w:rPr>
      </w:pPr>
      <w:r>
        <w:rPr>
          <w:rFonts w:hint="eastAsia"/>
        </w:rPr>
        <w:t>我方（投标人全称）：</w:t>
      </w:r>
      <w:r>
        <w:rPr>
          <w:rFonts w:hint="eastAsia"/>
          <w:u w:val="single"/>
          <w:lang w:val="en-US" w:eastAsia="zh-CN"/>
        </w:rPr>
        <w:t xml:space="preserve">            </w:t>
      </w:r>
      <w:r>
        <w:rPr>
          <w:rFonts w:hint="eastAsia"/>
        </w:rPr>
        <w:t>，自愿参与贵方组织的</w:t>
      </w:r>
      <w:r>
        <w:rPr>
          <w:rFonts w:hint="eastAsia"/>
          <w:lang w:val="en-US" w:eastAsia="zh-CN"/>
        </w:rPr>
        <w:t>遴选</w:t>
      </w:r>
      <w:r>
        <w:rPr>
          <w:rFonts w:hint="eastAsia"/>
        </w:rPr>
        <w:t>项目</w:t>
      </w:r>
      <w:r>
        <w:rPr>
          <w:rFonts w:hint="eastAsia"/>
          <w:lang w:eastAsia="zh-CN"/>
        </w:rPr>
        <w:t>：</w:t>
      </w:r>
      <w:r>
        <w:rPr>
          <w:rFonts w:hint="eastAsia"/>
          <w:u w:val="single"/>
          <w:lang w:val="en-US" w:eastAsia="zh-CN"/>
        </w:rPr>
        <w:t>龙华建设华馨雅苑、美憬阁酒店2026年节电服务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若中标本项目，</w:t>
      </w:r>
      <w:r>
        <w:rPr>
          <w:rFonts w:hint="eastAsia"/>
        </w:rPr>
        <w:t>现就</w:t>
      </w:r>
      <w:r>
        <w:rPr>
          <w:rFonts w:hint="eastAsia"/>
          <w:lang w:val="en-US" w:eastAsia="zh-CN"/>
        </w:rPr>
        <w:t>履约</w:t>
      </w:r>
      <w:r>
        <w:rPr>
          <w:rFonts w:hint="eastAsia"/>
        </w:rPr>
        <w:t>保证金事宜郑重承诺如下：</w:t>
      </w:r>
    </w:p>
    <w:p w14:paraId="17B3E7C9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保证金金额与支付时限</w:t>
      </w:r>
    </w:p>
    <w:p w14:paraId="44953E7F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/>
        </w:rPr>
      </w:pPr>
      <w:r>
        <w:rPr>
          <w:rFonts w:hint="eastAsia"/>
        </w:rPr>
        <w:t>若我方中标，承诺在</w:t>
      </w:r>
      <w:r>
        <w:rPr>
          <w:rFonts w:hint="eastAsia"/>
          <w:lang w:val="en-US" w:eastAsia="zh-CN"/>
        </w:rPr>
        <w:t>中标通知书发放后合同签订前</w:t>
      </w:r>
      <w:r>
        <w:rPr>
          <w:rFonts w:hint="eastAsia"/>
        </w:rPr>
        <w:t>，向贵方支付人民币肆万元整（¥40,000） 的</w:t>
      </w:r>
      <w:r>
        <w:rPr>
          <w:rFonts w:hint="eastAsia"/>
          <w:lang w:val="en-US" w:eastAsia="zh-CN"/>
        </w:rPr>
        <w:t>履约</w:t>
      </w:r>
      <w:r>
        <w:rPr>
          <w:rFonts w:hint="eastAsia"/>
        </w:rPr>
        <w:t>保证金。具体分项如下：</w:t>
      </w:r>
    </w:p>
    <w:p w14:paraId="75A7E957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/>
        </w:rPr>
      </w:pPr>
      <w:r>
        <w:rPr>
          <w:rFonts w:hint="eastAsia"/>
        </w:rPr>
        <w:t>华馨雅苑项目：人民币叁万元整（¥30,000）</w:t>
      </w:r>
    </w:p>
    <w:p w14:paraId="5D71C0F2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/>
        </w:rPr>
      </w:pPr>
      <w:r>
        <w:rPr>
          <w:rFonts w:hint="eastAsia"/>
        </w:rPr>
        <w:t>大浪酒店项目：人民币壹万元整（¥10,000）</w:t>
      </w:r>
    </w:p>
    <w:p w14:paraId="53A0E90D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保证金用途</w:t>
      </w:r>
    </w:p>
    <w:p w14:paraId="4A4EDB25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/>
        </w:rPr>
      </w:pPr>
      <w:r>
        <w:rPr>
          <w:rFonts w:hint="eastAsia"/>
        </w:rPr>
        <w:t>此款项作为我方履行《服务合同》项下所有义务（包括但不限于服务质量、</w:t>
      </w:r>
      <w:r>
        <w:rPr>
          <w:rFonts w:hint="eastAsia"/>
          <w:lang w:val="en-US" w:eastAsia="zh-CN"/>
        </w:rPr>
        <w:t>服务效果</w:t>
      </w:r>
      <w:r>
        <w:rPr>
          <w:rFonts w:hint="eastAsia"/>
        </w:rPr>
        <w:t>、保密等条款）的不可撤销担保。</w:t>
      </w:r>
    </w:p>
    <w:p w14:paraId="3A5029E1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三</w:t>
      </w:r>
      <w:r>
        <w:rPr>
          <w:rFonts w:hint="eastAsia"/>
          <w:lang w:eastAsia="zh-CN"/>
        </w:rPr>
        <w:t>）</w:t>
      </w:r>
      <w:r>
        <w:rPr>
          <w:rFonts w:hint="eastAsia"/>
        </w:rPr>
        <w:t>退款条件与时限</w:t>
      </w:r>
    </w:p>
    <w:p w14:paraId="29741343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/>
        </w:rPr>
      </w:pPr>
      <w:r>
        <w:rPr>
          <w:rFonts w:hint="eastAsia"/>
        </w:rPr>
        <w:t>待合同约定的服务期满后，若我方：未违反合同任何约定及承诺；且经贵我双方共同签署书面确认文件，贵方应在满足上述条件之日起 90个日历日内，将保证金（合计肆万元整）无息全额退还至我方指定账户。</w:t>
      </w:r>
    </w:p>
    <w:p w14:paraId="568AB842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/>
        </w:rPr>
      </w:pPr>
      <w:r>
        <w:rPr>
          <w:rFonts w:hint="eastAsia"/>
        </w:rPr>
        <w:t>本承诺函自签字盖章之日起生效，对双方具有法律约束力。</w:t>
      </w:r>
      <w:bookmarkStart w:id="2" w:name="_GoBack"/>
      <w:bookmarkEnd w:id="2"/>
    </w:p>
    <w:p w14:paraId="3FF2CB6F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/>
        </w:rPr>
      </w:pPr>
    </w:p>
    <w:p w14:paraId="095D7F30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承诺单位（盖章）：</w:t>
      </w:r>
    </w:p>
    <w:p w14:paraId="4911B2A3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法定代表人或授权委托人（签字或盖私章）：</w:t>
      </w:r>
    </w:p>
    <w:p w14:paraId="18008454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签署日期：    年    月    日</w:t>
      </w: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HorizontalSpacing w:val="18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WVkZGNmY2VmMWRmOTI5N2Q2MTAwYWJjNjkyM2QifQ=="/>
  </w:docVars>
  <w:rsids>
    <w:rsidRoot w:val="6140578B"/>
    <w:rsid w:val="00020FBD"/>
    <w:rsid w:val="000223BD"/>
    <w:rsid w:val="000233CD"/>
    <w:rsid w:val="00064547"/>
    <w:rsid w:val="000A29AA"/>
    <w:rsid w:val="000C55FA"/>
    <w:rsid w:val="000D4846"/>
    <w:rsid w:val="000F428E"/>
    <w:rsid w:val="000F6A8C"/>
    <w:rsid w:val="00137312"/>
    <w:rsid w:val="001748F1"/>
    <w:rsid w:val="001D1C28"/>
    <w:rsid w:val="001E33BC"/>
    <w:rsid w:val="001E7E50"/>
    <w:rsid w:val="00243C5E"/>
    <w:rsid w:val="00275920"/>
    <w:rsid w:val="002A76B5"/>
    <w:rsid w:val="002D187E"/>
    <w:rsid w:val="002E61F7"/>
    <w:rsid w:val="003B7D8F"/>
    <w:rsid w:val="00421FDF"/>
    <w:rsid w:val="004375B7"/>
    <w:rsid w:val="00440A75"/>
    <w:rsid w:val="00464AFC"/>
    <w:rsid w:val="0049367A"/>
    <w:rsid w:val="00496138"/>
    <w:rsid w:val="004D2CA1"/>
    <w:rsid w:val="00521F63"/>
    <w:rsid w:val="00570BB6"/>
    <w:rsid w:val="00596D86"/>
    <w:rsid w:val="005E6D97"/>
    <w:rsid w:val="00631E72"/>
    <w:rsid w:val="00643BB8"/>
    <w:rsid w:val="00674D5F"/>
    <w:rsid w:val="006D6A1E"/>
    <w:rsid w:val="006F46EB"/>
    <w:rsid w:val="006F76D4"/>
    <w:rsid w:val="00725BA5"/>
    <w:rsid w:val="00731168"/>
    <w:rsid w:val="0076387C"/>
    <w:rsid w:val="00794C6C"/>
    <w:rsid w:val="007A434F"/>
    <w:rsid w:val="00851FC6"/>
    <w:rsid w:val="00865E82"/>
    <w:rsid w:val="008A74BF"/>
    <w:rsid w:val="008C7626"/>
    <w:rsid w:val="00974FF4"/>
    <w:rsid w:val="009805A6"/>
    <w:rsid w:val="009A33FF"/>
    <w:rsid w:val="009A5EAF"/>
    <w:rsid w:val="00A74111"/>
    <w:rsid w:val="00AB2381"/>
    <w:rsid w:val="00AE3C2D"/>
    <w:rsid w:val="00B757FB"/>
    <w:rsid w:val="00B81588"/>
    <w:rsid w:val="00BF5D7B"/>
    <w:rsid w:val="00BF6722"/>
    <w:rsid w:val="00C407D2"/>
    <w:rsid w:val="00C44CE4"/>
    <w:rsid w:val="00CA4D11"/>
    <w:rsid w:val="00CB51C0"/>
    <w:rsid w:val="00D12A6F"/>
    <w:rsid w:val="00D17EA4"/>
    <w:rsid w:val="00D40904"/>
    <w:rsid w:val="00D9637F"/>
    <w:rsid w:val="00DD4232"/>
    <w:rsid w:val="00DE4A5E"/>
    <w:rsid w:val="00E25DD9"/>
    <w:rsid w:val="00E51081"/>
    <w:rsid w:val="00E606C7"/>
    <w:rsid w:val="00F13749"/>
    <w:rsid w:val="00F9167D"/>
    <w:rsid w:val="00FA78B5"/>
    <w:rsid w:val="00FC4A37"/>
    <w:rsid w:val="00FD0FF3"/>
    <w:rsid w:val="00FF3F62"/>
    <w:rsid w:val="01A41A98"/>
    <w:rsid w:val="03261624"/>
    <w:rsid w:val="03745359"/>
    <w:rsid w:val="03936C6A"/>
    <w:rsid w:val="039C2053"/>
    <w:rsid w:val="03AD776D"/>
    <w:rsid w:val="03FA7913"/>
    <w:rsid w:val="042D158D"/>
    <w:rsid w:val="04E06965"/>
    <w:rsid w:val="04E0715A"/>
    <w:rsid w:val="05093353"/>
    <w:rsid w:val="052063E5"/>
    <w:rsid w:val="05475D0D"/>
    <w:rsid w:val="0A864229"/>
    <w:rsid w:val="0B2B2741"/>
    <w:rsid w:val="0B751303"/>
    <w:rsid w:val="0C5D4B54"/>
    <w:rsid w:val="0E894879"/>
    <w:rsid w:val="0FEF02B3"/>
    <w:rsid w:val="105B1B61"/>
    <w:rsid w:val="113648A1"/>
    <w:rsid w:val="11903B4E"/>
    <w:rsid w:val="11DD1ECE"/>
    <w:rsid w:val="120716CB"/>
    <w:rsid w:val="12D9220E"/>
    <w:rsid w:val="135678EB"/>
    <w:rsid w:val="137E32EB"/>
    <w:rsid w:val="13AF48C1"/>
    <w:rsid w:val="13B60902"/>
    <w:rsid w:val="13E52432"/>
    <w:rsid w:val="143B4971"/>
    <w:rsid w:val="14700CB1"/>
    <w:rsid w:val="14B260F9"/>
    <w:rsid w:val="154347A2"/>
    <w:rsid w:val="15CA2AC0"/>
    <w:rsid w:val="16296DE9"/>
    <w:rsid w:val="16B42882"/>
    <w:rsid w:val="171056A3"/>
    <w:rsid w:val="17136325"/>
    <w:rsid w:val="17C73392"/>
    <w:rsid w:val="18893450"/>
    <w:rsid w:val="19150AB5"/>
    <w:rsid w:val="19765C81"/>
    <w:rsid w:val="1A574B6D"/>
    <w:rsid w:val="1B763B8B"/>
    <w:rsid w:val="1DBD26D8"/>
    <w:rsid w:val="1E253381"/>
    <w:rsid w:val="1EF45FD8"/>
    <w:rsid w:val="1F8E7E31"/>
    <w:rsid w:val="1F91386D"/>
    <w:rsid w:val="20AB5C66"/>
    <w:rsid w:val="21E35505"/>
    <w:rsid w:val="21F433CC"/>
    <w:rsid w:val="234E0702"/>
    <w:rsid w:val="24B70CBB"/>
    <w:rsid w:val="256057E1"/>
    <w:rsid w:val="25CD7E3F"/>
    <w:rsid w:val="2761109D"/>
    <w:rsid w:val="27BD652A"/>
    <w:rsid w:val="2847702A"/>
    <w:rsid w:val="29304E64"/>
    <w:rsid w:val="294544BB"/>
    <w:rsid w:val="29D30D58"/>
    <w:rsid w:val="2BD8555E"/>
    <w:rsid w:val="2D046D3E"/>
    <w:rsid w:val="2D7C0663"/>
    <w:rsid w:val="2E626A2F"/>
    <w:rsid w:val="2E7F19D7"/>
    <w:rsid w:val="2F424F98"/>
    <w:rsid w:val="2F9C3726"/>
    <w:rsid w:val="300307CB"/>
    <w:rsid w:val="301B4C7C"/>
    <w:rsid w:val="3022487E"/>
    <w:rsid w:val="306A4EEC"/>
    <w:rsid w:val="314D5DEC"/>
    <w:rsid w:val="314E3D74"/>
    <w:rsid w:val="321049D0"/>
    <w:rsid w:val="32B00E4D"/>
    <w:rsid w:val="33BF02E8"/>
    <w:rsid w:val="342D0929"/>
    <w:rsid w:val="3444618C"/>
    <w:rsid w:val="36480BC6"/>
    <w:rsid w:val="38DB4455"/>
    <w:rsid w:val="396C61CD"/>
    <w:rsid w:val="3A3E4582"/>
    <w:rsid w:val="3A4F7256"/>
    <w:rsid w:val="3A9D6A5D"/>
    <w:rsid w:val="3C680E8A"/>
    <w:rsid w:val="3D3171E8"/>
    <w:rsid w:val="3DFC3452"/>
    <w:rsid w:val="3E5B5091"/>
    <w:rsid w:val="3ECF3E9B"/>
    <w:rsid w:val="40FE4130"/>
    <w:rsid w:val="417A3952"/>
    <w:rsid w:val="42E53259"/>
    <w:rsid w:val="43A37C06"/>
    <w:rsid w:val="43D02C60"/>
    <w:rsid w:val="43FB5E70"/>
    <w:rsid w:val="4540092C"/>
    <w:rsid w:val="45EA1781"/>
    <w:rsid w:val="468F4DC7"/>
    <w:rsid w:val="48906A9A"/>
    <w:rsid w:val="48927A1F"/>
    <w:rsid w:val="498E7188"/>
    <w:rsid w:val="49AB55A6"/>
    <w:rsid w:val="49F02869"/>
    <w:rsid w:val="4AD56CD4"/>
    <w:rsid w:val="4B646EED"/>
    <w:rsid w:val="4CE40395"/>
    <w:rsid w:val="4E66112F"/>
    <w:rsid w:val="4EC07803"/>
    <w:rsid w:val="4F722566"/>
    <w:rsid w:val="4FB56C3C"/>
    <w:rsid w:val="4FEC5144"/>
    <w:rsid w:val="4FF14809"/>
    <w:rsid w:val="50317CDC"/>
    <w:rsid w:val="50640BF4"/>
    <w:rsid w:val="525B2E2C"/>
    <w:rsid w:val="5507090D"/>
    <w:rsid w:val="55082E23"/>
    <w:rsid w:val="55256612"/>
    <w:rsid w:val="56CB2B66"/>
    <w:rsid w:val="573E554E"/>
    <w:rsid w:val="57AF2DEA"/>
    <w:rsid w:val="57AF6A32"/>
    <w:rsid w:val="59E06015"/>
    <w:rsid w:val="5AF83711"/>
    <w:rsid w:val="5BB04C2C"/>
    <w:rsid w:val="5BF14D74"/>
    <w:rsid w:val="5C7368BB"/>
    <w:rsid w:val="5CD31049"/>
    <w:rsid w:val="5CE65575"/>
    <w:rsid w:val="5D227959"/>
    <w:rsid w:val="604030F9"/>
    <w:rsid w:val="605C71A6"/>
    <w:rsid w:val="6140578B"/>
    <w:rsid w:val="619F6539"/>
    <w:rsid w:val="620843A5"/>
    <w:rsid w:val="62141106"/>
    <w:rsid w:val="631C07F5"/>
    <w:rsid w:val="656E190F"/>
    <w:rsid w:val="660C0713"/>
    <w:rsid w:val="66C13CC1"/>
    <w:rsid w:val="67244646"/>
    <w:rsid w:val="67E1027C"/>
    <w:rsid w:val="684E0792"/>
    <w:rsid w:val="68610DE6"/>
    <w:rsid w:val="68E22F25"/>
    <w:rsid w:val="6A7177BA"/>
    <w:rsid w:val="6B5477F9"/>
    <w:rsid w:val="6B971973"/>
    <w:rsid w:val="6CDB2BA3"/>
    <w:rsid w:val="6E2E2151"/>
    <w:rsid w:val="70460641"/>
    <w:rsid w:val="711B771F"/>
    <w:rsid w:val="71400858"/>
    <w:rsid w:val="720632A0"/>
    <w:rsid w:val="7248108B"/>
    <w:rsid w:val="738A5A44"/>
    <w:rsid w:val="73BE778E"/>
    <w:rsid w:val="74614F7E"/>
    <w:rsid w:val="75D37152"/>
    <w:rsid w:val="7603212B"/>
    <w:rsid w:val="76453E99"/>
    <w:rsid w:val="770E5AE1"/>
    <w:rsid w:val="777D7FD8"/>
    <w:rsid w:val="79DB277C"/>
    <w:rsid w:val="7A0A79F9"/>
    <w:rsid w:val="7A6207C4"/>
    <w:rsid w:val="7A9F41FF"/>
    <w:rsid w:val="7B1227F8"/>
    <w:rsid w:val="7B746AC1"/>
    <w:rsid w:val="7C372E28"/>
    <w:rsid w:val="7CE73678"/>
    <w:rsid w:val="7D890C83"/>
    <w:rsid w:val="7F467E08"/>
    <w:rsid w:val="7F590EFE"/>
    <w:rsid w:val="7F8E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napToGrid w:val="0"/>
    </w:pPr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spacing w:before="340" w:after="330"/>
      <w:outlineLvl w:val="0"/>
    </w:pPr>
    <w:rPr>
      <w:rFonts w:ascii="华文细黑"/>
      <w:b/>
      <w:snapToGrid w:val="0"/>
      <w:sz w:val="28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宋体" w:cs="Times New Roman"/>
      <w:b/>
      <w:bCs w:val="0"/>
      <w:kern w:val="0"/>
      <w:sz w:val="36"/>
      <w:szCs w:val="36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eastAsia="华文细黑"/>
      <w:sz w:val="36"/>
      <w:szCs w:val="32"/>
      <w:lang w:val="zh-CN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annotation text"/>
    <w:basedOn w:val="1"/>
    <w:qFormat/>
    <w:uiPriority w:val="0"/>
  </w:style>
  <w:style w:type="paragraph" w:styleId="7">
    <w:name w:val="Body Text"/>
    <w:basedOn w:val="1"/>
    <w:next w:val="8"/>
    <w:qFormat/>
    <w:uiPriority w:val="1"/>
    <w:pPr>
      <w:ind w:left="779" w:firstLine="641"/>
    </w:pPr>
    <w:rPr>
      <w:rFonts w:ascii="宋体" w:hAnsi="宋体"/>
      <w:kern w:val="0"/>
      <w:sz w:val="32"/>
      <w:szCs w:val="32"/>
      <w:lang w:eastAsia="en-US"/>
    </w:rPr>
  </w:style>
  <w:style w:type="paragraph" w:styleId="8">
    <w:name w:val="Body Text 2"/>
    <w:basedOn w:val="1"/>
    <w:qFormat/>
    <w:uiPriority w:val="0"/>
    <w:rPr>
      <w:rFonts w:ascii="楷体_GB2312" w:hAnsi="宋体" w:eastAsia="楷体_GB2312"/>
      <w:color w:val="000000"/>
      <w:kern w:val="0"/>
      <w:szCs w:val="21"/>
    </w:rPr>
  </w:style>
  <w:style w:type="paragraph" w:styleId="9">
    <w:name w:val="Body Text Indent"/>
    <w:basedOn w:val="1"/>
    <w:qFormat/>
    <w:uiPriority w:val="0"/>
    <w:pPr>
      <w:ind w:firstLine="600" w:firstLineChars="200"/>
    </w:pPr>
    <w:rPr>
      <w:sz w:val="30"/>
    </w:rPr>
  </w:style>
  <w:style w:type="paragraph" w:styleId="10">
    <w:name w:val="Plain Text"/>
    <w:basedOn w:val="1"/>
    <w:qFormat/>
    <w:uiPriority w:val="0"/>
    <w:rPr>
      <w:rFonts w:hAnsi="Courier New" w:cs="Courier New"/>
      <w:szCs w:val="21"/>
    </w:rPr>
  </w:style>
  <w:style w:type="paragraph" w:styleId="11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3">
    <w:name w:val="Normal (Web)"/>
    <w:basedOn w:val="1"/>
    <w:unhideWhenUsed/>
    <w:qFormat/>
    <w:uiPriority w:val="99"/>
    <w:rPr>
      <w:rFonts w:ascii="Times New Roman" w:hAnsi="Times New Roman"/>
      <w:kern w:val="0"/>
      <w:szCs w:val="20"/>
    </w:rPr>
  </w:style>
  <w:style w:type="paragraph" w:styleId="14">
    <w:name w:val="Body Text First Indent 2"/>
    <w:basedOn w:val="9"/>
    <w:next w:val="1"/>
    <w:unhideWhenUsed/>
    <w:qFormat/>
    <w:uiPriority w:val="99"/>
    <w:pPr>
      <w:spacing w:after="120"/>
      <w:ind w:left="420" w:leftChars="200" w:firstLine="42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paragraph" w:customStyle="1" w:styleId="20">
    <w:name w:val="_Style 1"/>
    <w:qFormat/>
    <w:uiPriority w:val="0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22">
    <w:name w:val="List Paragraph"/>
    <w:basedOn w:val="1"/>
    <w:link w:val="23"/>
    <w:qFormat/>
    <w:uiPriority w:val="0"/>
    <w:pPr>
      <w:autoSpaceDE/>
      <w:autoSpaceDN/>
      <w:adjustRightInd/>
      <w:snapToGrid/>
      <w:ind w:firstLine="420" w:firstLineChars="200"/>
      <w:jc w:val="both"/>
    </w:pPr>
    <w:rPr>
      <w:rFonts w:ascii="Times New Roman" w:hAnsi="Times New Roman" w:eastAsia="宋体" w:cs="Times New Roman"/>
      <w:bCs w:val="0"/>
      <w:sz w:val="21"/>
      <w:szCs w:val="20"/>
    </w:rPr>
  </w:style>
  <w:style w:type="character" w:customStyle="1" w:styleId="23">
    <w:name w:val="列表段落 字符"/>
    <w:link w:val="22"/>
    <w:qFormat/>
    <w:uiPriority w:val="0"/>
    <w:rPr>
      <w:kern w:val="2"/>
      <w:sz w:val="21"/>
    </w:rPr>
  </w:style>
  <w:style w:type="paragraph" w:customStyle="1" w:styleId="24">
    <w:name w:val="Revision"/>
    <w:hidden/>
    <w:unhideWhenUsed/>
    <w:qFormat/>
    <w:uiPriority w:val="99"/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1654</Words>
  <Characters>1699</Characters>
  <Lines>14</Lines>
  <Paragraphs>4</Paragraphs>
  <TotalTime>1</TotalTime>
  <ScaleCrop>false</ScaleCrop>
  <LinksUpToDate>false</LinksUpToDate>
  <CharactersWithSpaces>1741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2023-04-06T12:03:00Z</dcterms:created>
  <dc:creator>456</dc:creator>
  <cp:lastModifiedBy>高于堡</cp:lastModifiedBy>
  <dcterms:modified xsi:type="dcterms:W3CDTF">2025-07-17T07:07:30Z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CF834F5FA2B9441EA2356E7AD013DE0A_13</vt:lpwstr>
  </property>
  <property fmtid="{D5CDD505-2E9C-101B-9397-08002B2CF9AE}" pid="4" name="KSOTemplateDocerSaveRecord">
    <vt:lpwstr>eyJoZGlkIjoiNzc0OTc3NmRmNGM3Mjg1MmI1ZGU1MWU0OTM3ZTRkZjYiLCJ1c2VySWQiOiIzMTAzMDg1NjcifQ==</vt:lpwstr>
  </property>
</Properties>
</file>