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587577E1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44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93DE31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B3D7E8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092F5C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632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B223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743F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F737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C4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17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EB2F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B3C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2F8DE7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60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C50E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AB3448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129A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285646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C4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F2F16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8263B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3DA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4BD78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38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25B2C3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82F97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801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74C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96EB1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401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D3DB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18BB1A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AB2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B1E1DC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0831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84EC7B1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0B8FB51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ED05C49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同类业绩合同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9DF3D38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提供1项近3年</w:t>
            </w:r>
            <w:r>
              <w:rPr>
                <w:rFonts w:hint="eastAsia"/>
              </w:rPr>
              <w:t>单项合同金额</w:t>
            </w:r>
            <w:r>
              <w:rPr>
                <w:rFonts w:hint="eastAsia"/>
                <w:lang w:val="en-US" w:eastAsia="zh-CN"/>
              </w:rPr>
              <w:t>不小于</w:t>
            </w:r>
            <w:r>
              <w:rPr>
                <w:rFonts w:hint="eastAsia"/>
              </w:rPr>
              <w:t>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价的项目业绩，须体现合同主体、合同范围、合同金额、合同盖章等关键页</w:t>
            </w:r>
            <w:r>
              <w:rPr>
                <w:rFonts w:hint="eastAsia"/>
                <w:lang w:val="en-US" w:eastAsia="zh-CN"/>
              </w:rPr>
              <w:t>等。</w:t>
            </w:r>
          </w:p>
        </w:tc>
      </w:tr>
      <w:tr w14:paraId="60F9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630A86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995F92F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3E0F1E4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FD78728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 w14:paraId="2483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4B9E3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17D130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价格标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B2B7DD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0BB93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2748655F">
      <w:pPr>
        <w:rPr>
          <w:rFonts w:hint="eastAsia" w:eastAsia="仿宋_GB2312"/>
        </w:rPr>
      </w:pPr>
      <w:r>
        <w:br w:type="page"/>
      </w:r>
    </w:p>
    <w:p w14:paraId="401F136E">
      <w:pPr>
        <w:autoSpaceDE/>
        <w:autoSpaceDN/>
        <w:spacing w:line="360" w:lineRule="auto"/>
        <w:jc w:val="both"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0CA45858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书</w:t>
      </w:r>
    </w:p>
    <w:p w14:paraId="53FAFD2C">
      <w:pPr>
        <w:pStyle w:val="11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36E54A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时尚艺术大厦项目固定资产投资项目节能评估服务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15"/>
        <w:tblW w:w="889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854"/>
        <w:gridCol w:w="2110"/>
        <w:gridCol w:w="2585"/>
      </w:tblGrid>
      <w:tr w14:paraId="09CF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投标上限价（元）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</w:tr>
      <w:tr w14:paraId="13C1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时尚艺术大厦项目固定资产投资项目节能评估服务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41443.33 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4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（投标人填写）</w:t>
            </w:r>
          </w:p>
        </w:tc>
      </w:tr>
      <w:tr w14:paraId="1838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  <w:p w14:paraId="4B1F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（大写）</w:t>
            </w:r>
          </w:p>
        </w:tc>
        <w:tc>
          <w:tcPr>
            <w:tcW w:w="7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（投标人填写）</w:t>
            </w:r>
            <w:bookmarkStart w:id="2" w:name="_GoBack"/>
            <w:bookmarkEnd w:id="2"/>
          </w:p>
        </w:tc>
      </w:tr>
    </w:tbl>
    <w:p w14:paraId="2786B24C">
      <w:pPr>
        <w:pStyle w:val="3"/>
        <w:spacing w:line="360" w:lineRule="auto"/>
        <w:ind w:left="0" w:leftChars="0" w:right="-490" w:rightChars="-204" w:firstLine="480" w:firstLineChars="200"/>
        <w:jc w:val="lef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以上所报价格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为含税价。投标人填报的投标报价总价不得超过投标报价上限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,否则按无效标处理。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计算结果保留两位小数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）</w:t>
      </w:r>
    </w:p>
    <w:p w14:paraId="675CB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3.本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为固定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总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价合同。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总价</w:t>
      </w:r>
      <w:r>
        <w:rPr>
          <w:rFonts w:hint="eastAsia"/>
        </w:rPr>
        <w:t>为本投标人在公告要求期限内完成约定的全部工作的总费用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除本合同约定的变更、签证调整情形外，合同总价不予调整。</w:t>
      </w:r>
    </w:p>
    <w:p w14:paraId="134CB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4.如招标人接受本投标人的投标，本投标人将保证遵循国家和省、市相关法律、法规的要求和公告要求完成相关工作。</w:t>
      </w:r>
    </w:p>
    <w:p w14:paraId="3D11EA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5.在正式的合同协议制定和签署前，本报价连同招标人的中标通知书应为约束贵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、我双方的合同文件。</w:t>
      </w:r>
    </w:p>
    <w:p w14:paraId="558B7F3A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72D34DC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 w14:paraId="6E65A382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6671279A">
      <w:pPr>
        <w:spacing w:line="360" w:lineRule="auto"/>
        <w:ind w:firstLine="2640" w:firstLineChars="1100"/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</w:p>
    <w:p w14:paraId="6158AFCE">
      <w:pPr>
        <w:autoSpaceDE/>
        <w:autoSpaceDN/>
        <w:spacing w:before="156" w:beforeLines="50" w:line="360" w:lineRule="auto"/>
        <w:ind w:firstLine="2520" w:firstLineChars="1050"/>
        <w:jc w:val="both"/>
        <w:rPr>
          <w:rFonts w:hint="eastAsia"/>
        </w:rPr>
      </w:pPr>
      <w:r>
        <w:rPr>
          <w:rFonts w:hint="eastAsia"/>
        </w:rPr>
        <w:br w:type="page"/>
      </w:r>
    </w:p>
    <w:p w14:paraId="167B22FD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1DFD3DAA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756FEBE">
      <w:pPr>
        <w:pStyle w:val="11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5F131B3F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时尚艺术大厦项目固定资产投资项目节能评估服务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2D6E14EE">
      <w:pPr>
        <w:pStyle w:val="11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A17400F">
      <w:pPr>
        <w:pStyle w:val="11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065BFC">
      <w:pPr>
        <w:pStyle w:val="11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73EAF5B4">
      <w:pPr>
        <w:pStyle w:val="11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E424B84">
      <w:pPr>
        <w:pStyle w:val="11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4A6977C2">
      <w:pPr>
        <w:pStyle w:val="11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F696807">
      <w:pPr>
        <w:pStyle w:val="11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4B919511">
      <w:pPr>
        <w:pStyle w:val="11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5A7AD171">
      <w:pPr>
        <w:spacing w:line="560" w:lineRule="exact"/>
        <w:rPr>
          <w:rFonts w:hint="eastAsia"/>
        </w:rPr>
      </w:pPr>
    </w:p>
    <w:p w14:paraId="3EF139B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27282B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403E687C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  <w:bookmarkEnd w:id="0"/>
      <w:bookmarkEnd w:id="1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9637F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261624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A864229"/>
    <w:rsid w:val="0B2B2741"/>
    <w:rsid w:val="0B751303"/>
    <w:rsid w:val="0C5D4B54"/>
    <w:rsid w:val="0E894879"/>
    <w:rsid w:val="0FEF02B3"/>
    <w:rsid w:val="105B1B61"/>
    <w:rsid w:val="113648A1"/>
    <w:rsid w:val="115455AE"/>
    <w:rsid w:val="11903B4E"/>
    <w:rsid w:val="11DD1ECE"/>
    <w:rsid w:val="120716CB"/>
    <w:rsid w:val="12D9220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96DE9"/>
    <w:rsid w:val="165A5414"/>
    <w:rsid w:val="16B42882"/>
    <w:rsid w:val="171056A3"/>
    <w:rsid w:val="17136325"/>
    <w:rsid w:val="17C73392"/>
    <w:rsid w:val="18893450"/>
    <w:rsid w:val="19150AB5"/>
    <w:rsid w:val="1A574B6D"/>
    <w:rsid w:val="1B763B8B"/>
    <w:rsid w:val="1DBD26D8"/>
    <w:rsid w:val="1E253381"/>
    <w:rsid w:val="1EF45FD8"/>
    <w:rsid w:val="1F8E7E31"/>
    <w:rsid w:val="21F433CC"/>
    <w:rsid w:val="234E0702"/>
    <w:rsid w:val="24B70CBB"/>
    <w:rsid w:val="25CD7E3F"/>
    <w:rsid w:val="2761109D"/>
    <w:rsid w:val="27BD652A"/>
    <w:rsid w:val="2847702A"/>
    <w:rsid w:val="29304E64"/>
    <w:rsid w:val="294544BB"/>
    <w:rsid w:val="2BD8555E"/>
    <w:rsid w:val="2D046D3E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E3D74"/>
    <w:rsid w:val="321049D0"/>
    <w:rsid w:val="32B00E4D"/>
    <w:rsid w:val="33BF02E8"/>
    <w:rsid w:val="342D0929"/>
    <w:rsid w:val="3444618C"/>
    <w:rsid w:val="36480BC6"/>
    <w:rsid w:val="38DB4455"/>
    <w:rsid w:val="396C61CD"/>
    <w:rsid w:val="3A0B741E"/>
    <w:rsid w:val="3A3E4582"/>
    <w:rsid w:val="3A4F7256"/>
    <w:rsid w:val="3A9D6A5D"/>
    <w:rsid w:val="3C680E8A"/>
    <w:rsid w:val="3D3171E8"/>
    <w:rsid w:val="3D864BBD"/>
    <w:rsid w:val="3DFC3452"/>
    <w:rsid w:val="3E5B5091"/>
    <w:rsid w:val="3ECF3E9B"/>
    <w:rsid w:val="3FC428EE"/>
    <w:rsid w:val="40FE4130"/>
    <w:rsid w:val="42E53259"/>
    <w:rsid w:val="43A37C06"/>
    <w:rsid w:val="43D02C60"/>
    <w:rsid w:val="43FB5E70"/>
    <w:rsid w:val="4540092C"/>
    <w:rsid w:val="468F4DC7"/>
    <w:rsid w:val="48906A9A"/>
    <w:rsid w:val="48927A1F"/>
    <w:rsid w:val="498E7188"/>
    <w:rsid w:val="49A40179"/>
    <w:rsid w:val="49AB55A6"/>
    <w:rsid w:val="49F02869"/>
    <w:rsid w:val="4AD56CD4"/>
    <w:rsid w:val="4B646EED"/>
    <w:rsid w:val="4E66112F"/>
    <w:rsid w:val="4F722566"/>
    <w:rsid w:val="4FB56C3C"/>
    <w:rsid w:val="4FEC5144"/>
    <w:rsid w:val="4FF14809"/>
    <w:rsid w:val="4FF534DD"/>
    <w:rsid w:val="50317CDC"/>
    <w:rsid w:val="50640BF4"/>
    <w:rsid w:val="50E772C9"/>
    <w:rsid w:val="525B2E2C"/>
    <w:rsid w:val="52A31D43"/>
    <w:rsid w:val="52FD017E"/>
    <w:rsid w:val="5507090D"/>
    <w:rsid w:val="55082E23"/>
    <w:rsid w:val="55C64F9E"/>
    <w:rsid w:val="56CB2B66"/>
    <w:rsid w:val="573E554E"/>
    <w:rsid w:val="57911D3D"/>
    <w:rsid w:val="57AF2DEA"/>
    <w:rsid w:val="57AF6A32"/>
    <w:rsid w:val="5AF83711"/>
    <w:rsid w:val="5BB04C2C"/>
    <w:rsid w:val="5BF14D74"/>
    <w:rsid w:val="5C7368BB"/>
    <w:rsid w:val="5CE65575"/>
    <w:rsid w:val="5D227959"/>
    <w:rsid w:val="5D3D64C3"/>
    <w:rsid w:val="604030F9"/>
    <w:rsid w:val="605C71A6"/>
    <w:rsid w:val="6140578B"/>
    <w:rsid w:val="619F6539"/>
    <w:rsid w:val="620843A5"/>
    <w:rsid w:val="62141106"/>
    <w:rsid w:val="647C48E2"/>
    <w:rsid w:val="656E190F"/>
    <w:rsid w:val="66C13CC1"/>
    <w:rsid w:val="67244646"/>
    <w:rsid w:val="67E1027C"/>
    <w:rsid w:val="684E0792"/>
    <w:rsid w:val="68610DE6"/>
    <w:rsid w:val="6A7177BA"/>
    <w:rsid w:val="6B5477F9"/>
    <w:rsid w:val="6B971973"/>
    <w:rsid w:val="6CDB2BA3"/>
    <w:rsid w:val="6E2E2151"/>
    <w:rsid w:val="70460641"/>
    <w:rsid w:val="711B771F"/>
    <w:rsid w:val="71400858"/>
    <w:rsid w:val="720632A0"/>
    <w:rsid w:val="7248108B"/>
    <w:rsid w:val="738A5A44"/>
    <w:rsid w:val="73AD0947"/>
    <w:rsid w:val="73BE778E"/>
    <w:rsid w:val="74614F7E"/>
    <w:rsid w:val="75D37152"/>
    <w:rsid w:val="7603212B"/>
    <w:rsid w:val="76453E99"/>
    <w:rsid w:val="768B1088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</w:style>
  <w:style w:type="paragraph" w:styleId="9">
    <w:name w:val="Body Text Indent"/>
    <w:basedOn w:val="1"/>
    <w:next w:val="10"/>
    <w:qFormat/>
    <w:uiPriority w:val="0"/>
    <w:pPr>
      <w:ind w:firstLine="600" w:firstLineChars="200"/>
    </w:pPr>
    <w:rPr>
      <w:sz w:val="30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420" w:leftChars="200"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1">
    <w:name w:val="List Paragraph"/>
    <w:basedOn w:val="1"/>
    <w:link w:val="22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2">
    <w:name w:val="列表段落 字符"/>
    <w:link w:val="21"/>
    <w:qFormat/>
    <w:uiPriority w:val="0"/>
    <w:rPr>
      <w:kern w:val="2"/>
      <w:sz w:val="21"/>
    </w:rPr>
  </w:style>
  <w:style w:type="paragraph" w:customStyle="1" w:styleId="23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1352</Words>
  <Characters>1376</Characters>
  <Lines>14</Lines>
  <Paragraphs>4</Paragraphs>
  <TotalTime>0</TotalTime>
  <ScaleCrop>false</ScaleCrop>
  <LinksUpToDate>false</LinksUpToDate>
  <CharactersWithSpaces>1405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cp:lastPrinted>2025-05-21T02:11:00Z</cp:lastPrinted>
  <dcterms:modified xsi:type="dcterms:W3CDTF">2025-06-13T02:08:58Z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