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030F3">
      <w:pPr>
        <w:jc w:val="left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</w:pPr>
      <w:bookmarkStart w:id="0" w:name="_Toc14347"/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附件1</w:t>
      </w:r>
    </w:p>
    <w:p w14:paraId="6D43B4F7">
      <w:pPr>
        <w:jc w:val="center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eastAsia="zh-CN"/>
        </w:rPr>
        <w:t>投标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文件要求一览表</w:t>
      </w:r>
    </w:p>
    <w:tbl>
      <w:tblPr>
        <w:tblStyle w:val="9"/>
        <w:tblW w:w="9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303"/>
        <w:gridCol w:w="2502"/>
        <w:gridCol w:w="5128"/>
      </w:tblGrid>
      <w:tr w14:paraId="04438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2FCA8AB0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4"/>
                <w:highlight w:val="none"/>
              </w:rPr>
              <w:t>序号</w:t>
            </w:r>
          </w:p>
        </w:tc>
        <w:tc>
          <w:tcPr>
            <w:tcW w:w="3805" w:type="dxa"/>
            <w:gridSpan w:val="2"/>
            <w:vAlign w:val="center"/>
          </w:tcPr>
          <w:p w14:paraId="136B85A3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4"/>
                <w:highlight w:val="none"/>
              </w:rPr>
              <w:t>文件名称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0DBDD48D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4"/>
                <w:highlight w:val="none"/>
              </w:rPr>
              <w:t>有关要求或说明</w:t>
            </w:r>
          </w:p>
        </w:tc>
      </w:tr>
      <w:tr w14:paraId="7B829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7494F7D7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一</w:t>
            </w:r>
          </w:p>
        </w:tc>
        <w:tc>
          <w:tcPr>
            <w:tcW w:w="3805" w:type="dxa"/>
            <w:gridSpan w:val="2"/>
            <w:vAlign w:val="center"/>
          </w:tcPr>
          <w:p w14:paraId="21865D6C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封面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7640C9DD">
            <w:pPr>
              <w:adjustRightInd w:val="0"/>
              <w:snapToGrid w:val="0"/>
              <w:spacing w:line="44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原件签字盖公章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eastAsia="zh-CN"/>
              </w:rPr>
              <w:t>。</w:t>
            </w:r>
          </w:p>
        </w:tc>
      </w:tr>
      <w:tr w14:paraId="5C385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15972DDB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二</w:t>
            </w:r>
          </w:p>
        </w:tc>
        <w:tc>
          <w:tcPr>
            <w:tcW w:w="1303" w:type="dxa"/>
            <w:vMerge w:val="restart"/>
            <w:vAlign w:val="center"/>
          </w:tcPr>
          <w:p w14:paraId="18CB11D7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资审文件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5FA60344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企业基本情况一览表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67651D8E"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原件盖公章，格式及说明详见“附件1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.1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”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eastAsia="zh-CN"/>
              </w:rPr>
              <w:t>。</w:t>
            </w:r>
          </w:p>
        </w:tc>
      </w:tr>
      <w:tr w14:paraId="65714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065FE36F">
            <w:pPr>
              <w:adjustRightInd w:val="0"/>
              <w:snapToGrid w:val="0"/>
              <w:spacing w:line="44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4BCDDE23">
            <w:pPr>
              <w:adjustRightInd w:val="0"/>
              <w:snapToGrid w:val="0"/>
              <w:spacing w:line="44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4F9812B7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企业营业执照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4B550646"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原件扫描件盖公章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eastAsia="zh-CN"/>
              </w:rPr>
              <w:t>。</w:t>
            </w:r>
          </w:p>
        </w:tc>
      </w:tr>
      <w:tr w14:paraId="7A958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5C6CE023">
            <w:pPr>
              <w:adjustRightInd w:val="0"/>
              <w:snapToGrid w:val="0"/>
              <w:spacing w:line="44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154F0371">
            <w:pPr>
              <w:adjustRightInd w:val="0"/>
              <w:snapToGrid w:val="0"/>
              <w:spacing w:line="44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0BC76C13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企业资质证书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383F1840"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原件扫描件盖公章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eastAsia="zh-CN"/>
              </w:rPr>
              <w:t>。</w:t>
            </w:r>
          </w:p>
        </w:tc>
      </w:tr>
      <w:tr w14:paraId="3E540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4E53151C">
            <w:pPr>
              <w:adjustRightInd w:val="0"/>
              <w:snapToGrid w:val="0"/>
              <w:spacing w:line="44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7BBC1E4F">
            <w:pPr>
              <w:adjustRightInd w:val="0"/>
              <w:snapToGrid w:val="0"/>
              <w:spacing w:line="44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1722FAB0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法定代表人证明书</w:t>
            </w:r>
          </w:p>
          <w:p w14:paraId="280716AF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及法人身份证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3F138C6A"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法定代表人证明书原件盖公章，身份证复印件盖公章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eastAsia="zh-CN"/>
              </w:rPr>
              <w:t>。</w:t>
            </w:r>
          </w:p>
        </w:tc>
      </w:tr>
      <w:tr w14:paraId="37E32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7630EA2E">
            <w:pPr>
              <w:adjustRightInd w:val="0"/>
              <w:snapToGrid w:val="0"/>
              <w:spacing w:line="44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56463F19">
            <w:pPr>
              <w:adjustRightInd w:val="0"/>
              <w:snapToGrid w:val="0"/>
              <w:spacing w:line="44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0F2E242A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授权委托书及投标负责人身份证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42F75D58"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法人授权投标负责人办理本投标事宜，授权委托书原件盖公章，身份证复印件盖公章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eastAsia="zh-CN"/>
              </w:rPr>
              <w:t>。</w:t>
            </w:r>
          </w:p>
        </w:tc>
      </w:tr>
      <w:tr w14:paraId="6BE4C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5DB93AE2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三</w:t>
            </w:r>
          </w:p>
        </w:tc>
        <w:tc>
          <w:tcPr>
            <w:tcW w:w="1303" w:type="dxa"/>
            <w:vAlign w:val="center"/>
          </w:tcPr>
          <w:p w14:paraId="382A44D6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商务标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012D2E30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投标报价书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4ED66BC2">
            <w:pPr>
              <w:adjustRightInd w:val="0"/>
              <w:snapToGrid w:val="0"/>
              <w:spacing w:line="44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原件盖公章，格式详见“附件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2”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eastAsia="zh-CN"/>
              </w:rPr>
              <w:t>。</w:t>
            </w:r>
          </w:p>
        </w:tc>
      </w:tr>
      <w:tr w14:paraId="2D087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7241FBB9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四</w:t>
            </w:r>
          </w:p>
        </w:tc>
        <w:tc>
          <w:tcPr>
            <w:tcW w:w="1303" w:type="dxa"/>
            <w:vMerge w:val="restart"/>
            <w:vAlign w:val="center"/>
          </w:tcPr>
          <w:p w14:paraId="0417B840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资信标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4BAD2EA1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投标承诺函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31B2C570">
            <w:pPr>
              <w:adjustRightInd w:val="0"/>
              <w:snapToGrid w:val="0"/>
              <w:spacing w:line="44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原件盖公章，格式详见“附件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3”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eastAsia="zh-CN"/>
              </w:rPr>
              <w:t>。</w:t>
            </w:r>
          </w:p>
        </w:tc>
      </w:tr>
      <w:tr w14:paraId="22841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29ADFD58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4ED2472F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5EFB25A4">
            <w:pPr>
              <w:adjustRightInd w:val="0"/>
              <w:snapToGrid w:val="0"/>
              <w:spacing w:line="44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企业同类</w:t>
            </w:r>
          </w:p>
          <w:p w14:paraId="09608F68">
            <w:pPr>
              <w:adjustRightInd w:val="0"/>
              <w:snapToGrid w:val="0"/>
              <w:spacing w:line="44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项目业绩</w:t>
            </w:r>
          </w:p>
          <w:p w14:paraId="1BF05FD2">
            <w:pPr>
              <w:adjustRightInd w:val="0"/>
              <w:snapToGrid w:val="0"/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128" w:type="dxa"/>
            <w:shd w:val="clear" w:color="auto" w:fill="auto"/>
            <w:vAlign w:val="center"/>
          </w:tcPr>
          <w:p w14:paraId="7A5D6608">
            <w:pPr>
              <w:adjustRightInd w:val="0"/>
              <w:snapToGrid w:val="0"/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企业业绩：按符合下列要求的情况进行评分。</w:t>
            </w:r>
          </w:p>
          <w:p w14:paraId="1FCCF3CB">
            <w:pPr>
              <w:adjustRightInd w:val="0"/>
              <w:snapToGrid w:val="0"/>
              <w:spacing w:line="440" w:lineRule="exact"/>
              <w:jc w:val="left"/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2020年1月1日至本项目投标截止之日（以合同签订时间为准），投标人承担过（房屋征收、土地整备利益统筹或城市更新项目）的评估或评估督导服务业绩（有效业绩合同金额需超过本项目投标上限价1/2以上）；业绩不超过5项，超过5项只取列表前5项。格式详见“附件1.4”。</w:t>
            </w:r>
          </w:p>
          <w:p w14:paraId="035CE5F6">
            <w:pPr>
              <w:adjustRightInd w:val="0"/>
              <w:snapToGrid w:val="0"/>
              <w:spacing w:line="440" w:lineRule="exact"/>
              <w:jc w:val="left"/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证明材料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（附表格后）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cr/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合同关键页，需能体现项目名称、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项目性质、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合同签订单位名称、合同金额、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内容、签订时间等主要信息；</w:t>
            </w:r>
          </w:p>
          <w:p w14:paraId="17A4235C">
            <w:pPr>
              <w:adjustRightInd w:val="0"/>
              <w:snapToGrid w:val="0"/>
              <w:spacing w:line="440" w:lineRule="exact"/>
              <w:jc w:val="left"/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如上述证明材料未能体现主要信息的，则可另行补充由项目建设单位出具的证明材料进行辅证，投标人自行出具的证明材料无效。</w:t>
            </w:r>
          </w:p>
          <w:p w14:paraId="51F1740E">
            <w:pPr>
              <w:adjustRightInd w:val="0"/>
              <w:snapToGrid w:val="0"/>
              <w:spacing w:line="44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cr/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证明材料中未按要求体现主要信息的，则不予统计该业绩。</w:t>
            </w:r>
          </w:p>
        </w:tc>
      </w:tr>
      <w:tr w14:paraId="7D8FA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46C6321C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1DFDF4D9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3E1C8334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项目负责人实力（仅限1人）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6D94E1D7">
            <w:pPr>
              <w:adjustRightInd w:val="0"/>
              <w:snapToGrid w:val="0"/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原件盖公章，格式详见“附件1.5”。</w:t>
            </w:r>
          </w:p>
          <w:p w14:paraId="7530DC3C">
            <w:pPr>
              <w:adjustRightInd w:val="0"/>
              <w:snapToGrid w:val="0"/>
              <w:spacing w:line="440" w:lineRule="exact"/>
              <w:jc w:val="left"/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证明材料（附表格后）：</w:t>
            </w:r>
          </w:p>
          <w:p w14:paraId="5457843B">
            <w:pPr>
              <w:adjustRightInd w:val="0"/>
              <w:snapToGrid w:val="0"/>
              <w:spacing w:line="440" w:lineRule="exact"/>
              <w:jc w:val="left"/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①资格材料（职称证书、学历证书等复印件盖公章等）；</w:t>
            </w:r>
          </w:p>
          <w:p w14:paraId="4CF4FEEA">
            <w:pPr>
              <w:adjustRightInd w:val="0"/>
              <w:snapToGrid w:val="0"/>
              <w:spacing w:line="440" w:lineRule="exact"/>
              <w:jc w:val="left"/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②以项目负责人（项目经理）身份承担过（房屋征收、土地整备利益统筹或城市更新项目）的评估或评估督导服务业绩（有效业绩合同金额需超过本项目投标上限价1/2以上）（证明文件参考“企业同类项目业绩”，业绩不超过4项，超过4项只取列表前4项）；</w:t>
            </w:r>
          </w:p>
          <w:p w14:paraId="5F08773C">
            <w:pPr>
              <w:adjustRightInd w:val="0"/>
              <w:snapToGrid w:val="0"/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③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在本单位连续缴纳的投标截止日前3个月的社保证明文件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。</w:t>
            </w:r>
          </w:p>
        </w:tc>
      </w:tr>
      <w:tr w14:paraId="2A80E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1341D3F1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481FBBAD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1941EDEE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项目技术负责人（仅限一人，项目负责人除外）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41BE93AE">
            <w:pPr>
              <w:adjustRightInd w:val="0"/>
              <w:snapToGrid w:val="0"/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原件盖公章，格式详见“附件1.6”。</w:t>
            </w:r>
          </w:p>
          <w:p w14:paraId="7B4995F1">
            <w:pPr>
              <w:adjustRightInd w:val="0"/>
              <w:snapToGrid w:val="0"/>
              <w:spacing w:line="440" w:lineRule="exact"/>
              <w:jc w:val="left"/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证明材料（附表格后）：</w:t>
            </w:r>
          </w:p>
          <w:p w14:paraId="75E87833">
            <w:pPr>
              <w:adjustRightInd w:val="0"/>
              <w:snapToGrid w:val="0"/>
              <w:spacing w:line="440" w:lineRule="exact"/>
              <w:jc w:val="left"/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①资格材料（房地产估价师证书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职称证书、学历证书等复印件盖公章等）；</w:t>
            </w:r>
          </w:p>
          <w:p w14:paraId="0676D51E">
            <w:pPr>
              <w:adjustRightInd w:val="0"/>
              <w:snapToGrid w:val="0"/>
              <w:spacing w:line="440" w:lineRule="exact"/>
              <w:jc w:val="left"/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②以项目负责人或项目经理或项目技术负责人身份承担过（房屋征收、土地整备利益统筹或城市更新项目）的评估或评估督导服务业绩（有效业绩合同金额需超过本项目投标上限价1/2以上）（证明文件参考“企业同类项目业绩”，业绩不超过3项，超过3项只取列表前3项）；</w:t>
            </w:r>
          </w:p>
          <w:p w14:paraId="5B4B0BB9">
            <w:pPr>
              <w:adjustRightInd w:val="0"/>
              <w:snapToGrid w:val="0"/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③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在本单位连续缴纳的投标截止日前3个月的社保证明文件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。</w:t>
            </w:r>
          </w:p>
        </w:tc>
      </w:tr>
      <w:tr w14:paraId="287D5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3C787545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0634C859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5DA3D42C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项目团队实力</w:t>
            </w:r>
          </w:p>
          <w:p w14:paraId="1479A64F">
            <w:pPr>
              <w:adjustRightInd w:val="0"/>
              <w:snapToGrid w:val="0"/>
              <w:spacing w:line="44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（除项目负责人、技术负责人外，人数不少于5人）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30BA19EC">
            <w:pPr>
              <w:adjustRightInd w:val="0"/>
              <w:snapToGrid w:val="0"/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原件盖公章，格式详见“附件1.7”。</w:t>
            </w:r>
          </w:p>
          <w:p w14:paraId="32EC4148">
            <w:pPr>
              <w:adjustRightInd w:val="0"/>
              <w:snapToGrid w:val="0"/>
              <w:spacing w:line="440" w:lineRule="exact"/>
              <w:jc w:val="left"/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证明材料（附表格后）：</w:t>
            </w:r>
          </w:p>
          <w:p w14:paraId="4F3249AC">
            <w:pPr>
              <w:adjustRightInd w:val="0"/>
              <w:snapToGrid w:val="0"/>
              <w:spacing w:line="440" w:lineRule="exact"/>
              <w:jc w:val="left"/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①资格材料（房地产估价师证书、职称证书、学历证书等复印件盖公章等）；</w:t>
            </w:r>
          </w:p>
          <w:p w14:paraId="6361A24B">
            <w:pPr>
              <w:adjustRightInd w:val="0"/>
              <w:snapToGrid w:val="0"/>
              <w:spacing w:line="440" w:lineRule="exact"/>
              <w:jc w:val="left"/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②具有（房屋征收、土地整备利益统筹或城市更新项目）评估或评估督导服务业绩（证明文件参考“企业同类项目业绩”，每人提供业绩不超过1项，超过1项只取列表前1项）；</w:t>
            </w:r>
          </w:p>
          <w:p w14:paraId="0336DF3B">
            <w:pPr>
              <w:adjustRightInd w:val="0"/>
              <w:snapToGrid w:val="0"/>
              <w:spacing w:line="440" w:lineRule="exact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③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在本单位连续缴纳的投标截止日前3个月的社保证明文件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。</w:t>
            </w:r>
          </w:p>
        </w:tc>
      </w:tr>
      <w:tr w14:paraId="68536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337F3579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五</w:t>
            </w:r>
          </w:p>
        </w:tc>
        <w:tc>
          <w:tcPr>
            <w:tcW w:w="1303" w:type="dxa"/>
            <w:vAlign w:val="center"/>
          </w:tcPr>
          <w:p w14:paraId="71F25FCD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技术标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73B46CD0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技术标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512F1943">
            <w:pPr>
              <w:adjustRightInd w:val="0"/>
              <w:snapToGrid w:val="0"/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提供技术标（格式自拟）：包含项目建设背景及工作目标、内容解读、项目的重难点分析；评估思路；评估工期计划及工期保障措施等。根据技术标内容进行评分。</w:t>
            </w:r>
          </w:p>
        </w:tc>
      </w:tr>
    </w:tbl>
    <w:p w14:paraId="37577AF7">
      <w:pPr>
        <w:jc w:val="left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  <w:r>
        <w:rPr>
          <w:bCs/>
          <w:color w:val="auto"/>
          <w:highlight w:val="none"/>
        </w:rPr>
        <w:br w:type="page"/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附件1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.1</w:t>
      </w:r>
    </w:p>
    <w:p w14:paraId="09608CC3">
      <w:pPr>
        <w:jc w:val="center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企业基本情况一览表</w:t>
      </w:r>
    </w:p>
    <w:tbl>
      <w:tblPr>
        <w:tblStyle w:val="9"/>
        <w:tblW w:w="8835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0"/>
        <w:gridCol w:w="2132"/>
        <w:gridCol w:w="2429"/>
        <w:gridCol w:w="2014"/>
      </w:tblGrid>
      <w:tr w14:paraId="34AD48A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0DF9B704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4FB8564A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2D8A4CF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企业曾用名（如有）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204B97C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6F5E611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399600D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3ABB54B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72218F5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企业性质（民营/国有）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0A0F6D7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21E6948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3764C73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注册资金（万元）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5DAE303E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30F70A1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注册地址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46543E1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603CF11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1A9D5B7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企业法定代表人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5BE3A8DF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35938784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建立日期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322322B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5829C33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71BD3C7E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企业现有资质类别</w:t>
            </w:r>
          </w:p>
          <w:p w14:paraId="5D9CFEEF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及等级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749C573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6AB5132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3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7C4E68B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企业简介</w:t>
            </w:r>
          </w:p>
          <w:p w14:paraId="482D435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（内容包括企业规模、人员数量及具有技术职称人员所占的比率等）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567B217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3966572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2B58923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拟派项目负责人</w:t>
            </w:r>
          </w:p>
          <w:p w14:paraId="6BC2D62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及资质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2107926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3B85E33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404139AB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投标联系人</w:t>
            </w:r>
          </w:p>
          <w:p w14:paraId="3BDE2CC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及联系方式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7BFFD75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0C71911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6812CF7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其他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4903DF0B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26DA589B">
      <w:pPr>
        <w:adjustRightInd w:val="0"/>
        <w:spacing w:before="157" w:beforeLines="50" w:line="360" w:lineRule="auto"/>
        <w:ind w:firstLine="0" w:firstLineChars="0"/>
        <w:rPr>
          <w:rFonts w:hint="eastAsia" w:ascii="仿宋_GB2312" w:hAnsi="仿宋_GB2312" w:eastAsia="仿宋_GB2312" w:cs="仿宋_GB2312"/>
          <w:bCs w:val="0"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bCs w:val="0"/>
          <w:color w:val="auto"/>
          <w:sz w:val="24"/>
          <w:szCs w:val="24"/>
          <w:highlight w:val="none"/>
        </w:rPr>
        <w:t>注：</w:t>
      </w:r>
      <w:r>
        <w:rPr>
          <w:rFonts w:hint="eastAsia" w:ascii="仿宋_GB2312" w:hAnsi="仿宋_GB2312" w:eastAsia="仿宋_GB2312" w:cs="仿宋_GB2312"/>
          <w:bCs w:val="0"/>
          <w:color w:val="auto"/>
          <w:sz w:val="24"/>
          <w:szCs w:val="24"/>
          <w:highlight w:val="none"/>
          <w:lang w:val="en-US" w:eastAsia="zh-CN"/>
        </w:rPr>
        <w:t>相关证书扫描件应后附，</w:t>
      </w:r>
      <w:r>
        <w:rPr>
          <w:rFonts w:hint="eastAsia" w:ascii="仿宋_GB2312" w:hAnsi="仿宋_GB2312" w:eastAsia="仿宋_GB2312" w:cs="仿宋_GB2312"/>
          <w:bCs w:val="0"/>
          <w:color w:val="auto"/>
          <w:sz w:val="24"/>
          <w:szCs w:val="24"/>
          <w:highlight w:val="none"/>
        </w:rPr>
        <w:t>如果表中填写的内容与招标人在相关网站查询结果不一致，将视为投标人存在弄虚作假的情形。</w:t>
      </w:r>
    </w:p>
    <w:p w14:paraId="5B613DBB">
      <w:pPr>
        <w:adjustRightInd w:val="0"/>
        <w:snapToGrid w:val="0"/>
        <w:spacing w:after="200" w:line="360" w:lineRule="auto"/>
        <w:outlineLvl w:val="2"/>
        <w:rPr>
          <w:rFonts w:eastAsia="仿宋_GB2312"/>
          <w:b/>
          <w:bCs/>
          <w:color w:val="auto"/>
          <w:highlight w:val="none"/>
        </w:rPr>
      </w:pPr>
      <w:r>
        <w:rPr>
          <w:rFonts w:ascii="华文细黑"/>
          <w:b/>
          <w:color w:val="auto"/>
          <w:sz w:val="72"/>
          <w:highlight w:val="none"/>
        </w:rPr>
        <w:br w:type="page"/>
      </w:r>
    </w:p>
    <w:p w14:paraId="219C3F42"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1.2</w:t>
      </w:r>
    </w:p>
    <w:p w14:paraId="4D73CA21"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</w:rPr>
        <w:t>投标报价</w:t>
      </w:r>
      <w:r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  <w:lang w:val="en-US" w:eastAsia="zh-CN"/>
        </w:rPr>
        <w:t>书</w:t>
      </w:r>
    </w:p>
    <w:p w14:paraId="0D5BB09E">
      <w:pPr>
        <w:pStyle w:val="6"/>
        <w:spacing w:line="360" w:lineRule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致招标人: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  <w:lang w:eastAsia="zh-CN"/>
        </w:rPr>
        <w:t>深圳市新龙观投资发展有限公司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  <w:lang w:val="en-US" w:eastAsia="zh-CN"/>
        </w:rPr>
        <w:tab/>
      </w:r>
    </w:p>
    <w:p w14:paraId="5BAEE55B">
      <w:pPr>
        <w:adjustRightInd w:val="0"/>
        <w:snapToGrid w:val="0"/>
        <w:spacing w:beforeLines="50" w:line="360" w:lineRule="auto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1.经分析研究招标人提供的本次公告内容，本投标人就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</w:rPr>
        <w:t xml:space="preserve"> 下围地块土地整备利益统筹项目评估服务 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的报价见下表所列：</w:t>
      </w:r>
    </w:p>
    <w:tbl>
      <w:tblPr>
        <w:tblStyle w:val="9"/>
        <w:tblW w:w="10575" w:type="dxa"/>
        <w:tblInd w:w="-6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739"/>
        <w:gridCol w:w="1500"/>
        <w:gridCol w:w="1276"/>
        <w:gridCol w:w="1511"/>
        <w:gridCol w:w="1293"/>
        <w:gridCol w:w="1432"/>
        <w:gridCol w:w="2150"/>
      </w:tblGrid>
      <w:tr w14:paraId="3BB99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05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9A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下围地块土地整备利益统筹项目评估服务投标报价表</w:t>
            </w:r>
          </w:p>
        </w:tc>
      </w:tr>
      <w:tr w14:paraId="5CD81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CF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2B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0B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暂定建筑面积（㎡）</w:t>
            </w:r>
          </w:p>
        </w:tc>
        <w:tc>
          <w:tcPr>
            <w:tcW w:w="2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B0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投标上限价</w:t>
            </w:r>
          </w:p>
          <w:p w14:paraId="37FA9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（保留两位小数）</w:t>
            </w:r>
          </w:p>
        </w:tc>
        <w:tc>
          <w:tcPr>
            <w:tcW w:w="2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B0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投标报价</w:t>
            </w:r>
          </w:p>
          <w:p w14:paraId="464FB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（保留两位小数）</w:t>
            </w:r>
          </w:p>
        </w:tc>
        <w:tc>
          <w:tcPr>
            <w:tcW w:w="21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8E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 w14:paraId="64660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697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5A3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214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7B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(元/㎡)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8F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  <w:p w14:paraId="3747B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(元)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6A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(元/㎡)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85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  <w:p w14:paraId="307F0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(元)</w:t>
            </w:r>
          </w:p>
        </w:tc>
        <w:tc>
          <w:tcPr>
            <w:tcW w:w="2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315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916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46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A0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评估服务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63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260,500.00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59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6B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848,400.00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E29D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A64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28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建筑面积确定方式：以测绘报告中载明的建筑面积、临建（投影面积）之和；</w:t>
            </w:r>
          </w:p>
        </w:tc>
      </w:tr>
      <w:tr w14:paraId="7ACAD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7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FC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投标下浮率=（1-投标报价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/投标上限价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）×100%</w:t>
            </w:r>
          </w:p>
          <w:p w14:paraId="49D7F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（保留2位小数）</w:t>
            </w:r>
          </w:p>
        </w:tc>
        <w:tc>
          <w:tcPr>
            <w:tcW w:w="2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1C4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93D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77B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05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4C26B"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备注：①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上述投标上限价中的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单价=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合计/建筑面积，小数位保留2位；</w:t>
            </w:r>
          </w:p>
          <w:p w14:paraId="6D154BC8">
            <w:pPr>
              <w:jc w:val="left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②在投标下浮率的计算时，请以“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进行下浮率计算；</w:t>
            </w:r>
          </w:p>
        </w:tc>
      </w:tr>
    </w:tbl>
    <w:p w14:paraId="4482FA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.以上报价为本投标人在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合同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要求期限内完成约定的全部工作的总费用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本项目采用</w:t>
      </w: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highlight w:val="none"/>
        </w:rPr>
        <w:t>固定单价合同</w:t>
      </w: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highlight w:val="none"/>
          <w:lang w:eastAsia="zh-CN"/>
        </w:rPr>
        <w:t>，结算时按实际工程量（</w:t>
      </w: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highlight w:val="none"/>
          <w:lang w:val="en-US" w:eastAsia="zh-CN"/>
        </w:rPr>
        <w:t>建筑</w:t>
      </w: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highlight w:val="none"/>
          <w:lang w:eastAsia="zh-CN"/>
        </w:rPr>
        <w:t>面积）*基准单价*（</w:t>
      </w: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highlight w:val="none"/>
          <w:lang w:val="en-US" w:eastAsia="zh-CN"/>
        </w:rPr>
        <w:t>1-投标下浮率</w:t>
      </w: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。</w:t>
      </w:r>
    </w:p>
    <w:p w14:paraId="5C0B77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.如招标人接受本投标人的投标，本投标人将保证遵循国家和省、市相关法律、法规的要求和公告要求完成相关的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评估服务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工作。</w:t>
      </w:r>
    </w:p>
    <w:p w14:paraId="738890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.在正式的合同协议制定和签署前，本报价连同招标人的中标通知书应为约束贵、我双方的合同文件。</w:t>
      </w:r>
    </w:p>
    <w:p w14:paraId="2BFA30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  <w:t>.本投标人理解，招标人不一定接受最低标价的投标或招标人可能接受其他任何投标。</w:t>
      </w:r>
    </w:p>
    <w:p w14:paraId="26F0E6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</w:pPr>
    </w:p>
    <w:p w14:paraId="7A28D128">
      <w:pPr>
        <w:adjustRightInd w:val="0"/>
        <w:snapToGrid w:val="0"/>
        <w:spacing w:line="360" w:lineRule="auto"/>
        <w:ind w:firstLine="2520" w:firstLineChars="105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06A4EDAF">
      <w:pPr>
        <w:adjustRightInd w:val="0"/>
        <w:snapToGrid w:val="0"/>
        <w:spacing w:line="360" w:lineRule="auto"/>
        <w:ind w:firstLine="2520" w:firstLineChars="105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 xml:space="preserve">投标人（公章）： </w:t>
      </w:r>
    </w:p>
    <w:p w14:paraId="2D9CBD58">
      <w:pPr>
        <w:adjustRightInd w:val="0"/>
        <w:snapToGrid w:val="0"/>
        <w:spacing w:line="360" w:lineRule="auto"/>
        <w:ind w:firstLine="2520" w:firstLineChars="105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法人代表人或其授权委托代理人（签章）：</w:t>
      </w:r>
    </w:p>
    <w:p w14:paraId="1FF417FA">
      <w:pPr>
        <w:adjustRightInd w:val="0"/>
        <w:snapToGrid w:val="0"/>
        <w:spacing w:line="360" w:lineRule="auto"/>
        <w:ind w:firstLine="2520" w:firstLineChars="105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日期：    年    月    日</w:t>
      </w:r>
    </w:p>
    <w:p w14:paraId="3FAEC14B">
      <w:pPr>
        <w:adjustRightInd w:val="0"/>
        <w:snapToGrid w:val="0"/>
        <w:spacing w:line="360" w:lineRule="auto"/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br w:type="page"/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3</w:t>
      </w:r>
    </w:p>
    <w:p w14:paraId="0C37AE63"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bookmarkStart w:id="1" w:name="定性评审法"/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投标承诺函</w:t>
      </w:r>
    </w:p>
    <w:p w14:paraId="3594036A">
      <w:pPr>
        <w:pStyle w:val="6"/>
        <w:spacing w:line="500" w:lineRule="exact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致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招标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人: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</w:rPr>
        <w:t xml:space="preserve"> 深圳市新龙观投资发展有限公司 </w:t>
      </w:r>
    </w:p>
    <w:p w14:paraId="24BB37CC">
      <w:pPr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为了确保本项目工作顺利进行，我方将严格执行招标投标管理的法律法规，并完全接受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下围地块土地整备利益统筹项目评估服务 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公告的所有内容及要求，为此作出如下承诺：</w:t>
      </w:r>
    </w:p>
    <w:p w14:paraId="43570D0C">
      <w:pPr>
        <w:pStyle w:val="6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1、我方接受《遴选公告》中确定的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计价方式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，根据企业自身情况，理性报价，不会以低于成本的报价竞争。</w:t>
      </w:r>
      <w:bookmarkStart w:id="2" w:name="_GoBack"/>
      <w:bookmarkEnd w:id="2"/>
    </w:p>
    <w:p w14:paraId="6BA7F606">
      <w:pPr>
        <w:pStyle w:val="6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2、一旦我方中选，将与委托单位友好合作，依约履行委托合同，自觉接受委托单位的日常监管和履约评价，为委托单位提供优质、高效服务。</w:t>
      </w:r>
    </w:p>
    <w:p w14:paraId="69A3391D">
      <w:pPr>
        <w:pStyle w:val="6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3、我方承诺履行项目管理班子配备义务，不擅自更换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  <w:t>投标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文件所报的项目配备人员，如不能继续履行职责确需更换的，所更换人员为我单位职工，其从业资格不低于遴选时承诺条件。</w:t>
      </w:r>
    </w:p>
    <w:p w14:paraId="04558B3C">
      <w:pPr>
        <w:pStyle w:val="6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4、如果违反本承诺书中任何条款，我方愿意接受：</w:t>
      </w:r>
    </w:p>
    <w:p w14:paraId="417B4373">
      <w:pPr>
        <w:pStyle w:val="6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（1）视作我方单方面违约，并按照合同规定向贵方支付违约金或解除合同；</w:t>
      </w:r>
    </w:p>
    <w:p w14:paraId="48F03631">
      <w:pPr>
        <w:pStyle w:val="6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（2）履约评价评定为合格及以下；</w:t>
      </w:r>
    </w:p>
    <w:p w14:paraId="6066F685">
      <w:pPr>
        <w:pStyle w:val="6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（3）贵方今后可拒绝我方参与投标；</w:t>
      </w:r>
    </w:p>
    <w:p w14:paraId="316A5BFF">
      <w:pPr>
        <w:pStyle w:val="6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（4）建设行政主管部门或相关主管部门的不良行为记录、行政处罚。</w:t>
      </w:r>
    </w:p>
    <w:p w14:paraId="571C4874">
      <w:pPr>
        <w:spacing w:line="600" w:lineRule="exact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1687638E">
      <w:pPr>
        <w:spacing w:line="600" w:lineRule="exact"/>
        <w:ind w:firstLine="3600" w:firstLineChars="15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承诺单位（盖章）：</w:t>
      </w:r>
    </w:p>
    <w:p w14:paraId="0D1A4420">
      <w:pPr>
        <w:spacing w:line="600" w:lineRule="exact"/>
        <w:ind w:firstLine="3600" w:firstLineChars="15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法定代表人或授权委托人（签字或盖私章）：</w:t>
      </w:r>
    </w:p>
    <w:p w14:paraId="4875F4C2">
      <w:pPr>
        <w:spacing w:line="560" w:lineRule="exact"/>
        <w:ind w:right="480" w:firstLine="3600" w:firstLineChars="15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签署日期：    年    月    日</w:t>
      </w:r>
    </w:p>
    <w:p w14:paraId="6ABD2A91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br w:type="page"/>
      </w:r>
    </w:p>
    <w:p w14:paraId="7D6EA223">
      <w:pPr>
        <w:adjustRightInd w:val="0"/>
        <w:snapToGrid w:val="0"/>
        <w:spacing w:after="200" w:line="360" w:lineRule="auto"/>
        <w:outlineLvl w:val="2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4</w:t>
      </w:r>
    </w:p>
    <w:p w14:paraId="1C184137">
      <w:pPr>
        <w:spacing w:after="200" w:line="360" w:lineRule="auto"/>
        <w:jc w:val="center"/>
        <w:outlineLvl w:val="2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企业同类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项目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业绩一览表</w:t>
      </w:r>
    </w:p>
    <w:tbl>
      <w:tblPr>
        <w:tblStyle w:val="9"/>
        <w:tblpPr w:leftFromText="180" w:rightFromText="180" w:vertAnchor="text" w:horzAnchor="page" w:tblpX="1459" w:tblpY="132"/>
        <w:tblOverlap w:val="never"/>
        <w:tblW w:w="909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541"/>
        <w:gridCol w:w="2100"/>
        <w:gridCol w:w="1593"/>
        <w:gridCol w:w="1771"/>
        <w:gridCol w:w="1290"/>
      </w:tblGrid>
      <w:tr w14:paraId="4BD38E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2F87D00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3C0E113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58AE595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服务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内容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52E4EA2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合同金额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15AA6B7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合同签订时间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2EC511F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 w14:paraId="6F4F68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28300B1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3E14CF0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326599C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</w:tcPr>
          <w:p w14:paraId="6D8369E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</w:tcPr>
          <w:p w14:paraId="1FB1722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</w:tcPr>
          <w:p w14:paraId="778D50E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19C63A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3CC49F8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7306819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6722EC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</w:tcPr>
          <w:p w14:paraId="0E91734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</w:tcPr>
          <w:p w14:paraId="53D0E54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</w:tcPr>
          <w:p w14:paraId="281DA35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526E8D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39F066E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5BB737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68C0AD3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</w:tcPr>
          <w:p w14:paraId="0521F0E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</w:tcPr>
          <w:p w14:paraId="042745F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</w:tcPr>
          <w:p w14:paraId="1C402B1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19CBF4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4609A05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254B3DD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2F45289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</w:tcPr>
          <w:p w14:paraId="5175EEE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</w:tcPr>
          <w:p w14:paraId="530042E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</w:tcPr>
          <w:p w14:paraId="1D6CC11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0526B6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31BF043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2562840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3BD587A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</w:tcPr>
          <w:p w14:paraId="6525778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</w:tcPr>
          <w:p w14:paraId="15CAC7F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</w:tcPr>
          <w:p w14:paraId="16165E3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2FB8C925">
      <w:pPr>
        <w:adjustRightInd w:val="0"/>
        <w:snapToGrid/>
        <w:spacing w:before="157" w:beforeLines="50" w:after="0" w:line="360" w:lineRule="auto"/>
        <w:ind w:firstLine="0" w:firstLineChars="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 w14:paraId="51A154C0">
      <w:pPr>
        <w:adjustRightInd w:val="0"/>
        <w:snapToGrid/>
        <w:spacing w:before="157" w:beforeLines="50" w:after="0" w:line="360" w:lineRule="auto"/>
        <w:ind w:firstLine="0" w:firstLineChars="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 w14:paraId="0C339263">
      <w:pPr>
        <w:adjustRightInd w:val="0"/>
        <w:snapToGrid/>
        <w:spacing w:before="157" w:beforeLines="50" w:after="0" w:line="360" w:lineRule="auto"/>
        <w:ind w:firstLine="0" w:firstLineChars="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注：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相关扫描件后附，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投标人将合同中项目名称、同类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项目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对应的合同额、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项目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内容、签订时间等主要信息进行标记，以便招标人审核。</w:t>
      </w:r>
    </w:p>
    <w:p w14:paraId="0A891563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br w:type="page"/>
      </w:r>
    </w:p>
    <w:p w14:paraId="13D6869D">
      <w:pP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5</w:t>
      </w:r>
    </w:p>
    <w:p w14:paraId="126BFE96"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 w14:paraId="4683B6CF"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 w14:paraId="55B17141"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项目负责人情况一览表</w:t>
      </w:r>
    </w:p>
    <w:tbl>
      <w:tblPr>
        <w:tblStyle w:val="9"/>
        <w:tblW w:w="8908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96"/>
        <w:gridCol w:w="2445"/>
        <w:gridCol w:w="2143"/>
        <w:gridCol w:w="2024"/>
      </w:tblGrid>
      <w:tr w14:paraId="21A6FD6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296" w:type="dxa"/>
            <w:tcBorders>
              <w:tl2br w:val="nil"/>
              <w:tr2bl w:val="nil"/>
            </w:tcBorders>
            <w:vAlign w:val="center"/>
          </w:tcPr>
          <w:p w14:paraId="0ABEB050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项目负责人姓名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vAlign w:val="center"/>
          </w:tcPr>
          <w:p w14:paraId="633831FB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43" w:type="dxa"/>
            <w:tcBorders>
              <w:tl2br w:val="nil"/>
              <w:tr2bl w:val="nil"/>
            </w:tcBorders>
            <w:vAlign w:val="center"/>
          </w:tcPr>
          <w:p w14:paraId="08F07C5C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2024" w:type="dxa"/>
            <w:tcBorders>
              <w:tl2br w:val="nil"/>
              <w:tr2bl w:val="nil"/>
            </w:tcBorders>
            <w:vAlign w:val="center"/>
          </w:tcPr>
          <w:p w14:paraId="4D90B5A5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780DBAC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296" w:type="dxa"/>
            <w:tcBorders>
              <w:tl2br w:val="nil"/>
              <w:tr2bl w:val="nil"/>
            </w:tcBorders>
            <w:vAlign w:val="center"/>
          </w:tcPr>
          <w:p w14:paraId="5C032A20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vAlign w:val="center"/>
          </w:tcPr>
          <w:p w14:paraId="2CB36E48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43" w:type="dxa"/>
            <w:tcBorders>
              <w:tl2br w:val="nil"/>
              <w:tr2bl w:val="nil"/>
            </w:tcBorders>
            <w:vAlign w:val="center"/>
          </w:tcPr>
          <w:p w14:paraId="28D74E5D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2024" w:type="dxa"/>
            <w:tcBorders>
              <w:tl2br w:val="nil"/>
              <w:tr2bl w:val="nil"/>
            </w:tcBorders>
            <w:vAlign w:val="center"/>
          </w:tcPr>
          <w:p w14:paraId="7752BFD6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6761822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296" w:type="dxa"/>
            <w:tcBorders>
              <w:tl2br w:val="nil"/>
              <w:tr2bl w:val="nil"/>
            </w:tcBorders>
            <w:vAlign w:val="center"/>
          </w:tcPr>
          <w:p w14:paraId="098AA0A0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6612" w:type="dxa"/>
            <w:gridSpan w:val="3"/>
            <w:tcBorders>
              <w:tl2br w:val="nil"/>
              <w:tr2bl w:val="nil"/>
            </w:tcBorders>
            <w:vAlign w:val="center"/>
          </w:tcPr>
          <w:p w14:paraId="4EC49FA8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5E26250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296" w:type="dxa"/>
            <w:tcBorders>
              <w:tl2br w:val="nil"/>
              <w:tr2bl w:val="nil"/>
            </w:tcBorders>
            <w:vAlign w:val="center"/>
          </w:tcPr>
          <w:p w14:paraId="4EC3583F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6612" w:type="dxa"/>
            <w:gridSpan w:val="3"/>
            <w:tcBorders>
              <w:tl2br w:val="nil"/>
              <w:tr2bl w:val="nil"/>
            </w:tcBorders>
            <w:vAlign w:val="center"/>
          </w:tcPr>
          <w:p w14:paraId="163AB5A7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5436935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  <w:tblCellSpacing w:w="0" w:type="dxa"/>
          <w:jc w:val="center"/>
        </w:trPr>
        <w:tc>
          <w:tcPr>
            <w:tcW w:w="2296" w:type="dxa"/>
            <w:tcBorders>
              <w:tl2br w:val="nil"/>
              <w:tr2bl w:val="nil"/>
            </w:tcBorders>
            <w:vAlign w:val="center"/>
          </w:tcPr>
          <w:p w14:paraId="1C662361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相关执业资格</w:t>
            </w:r>
          </w:p>
        </w:tc>
        <w:tc>
          <w:tcPr>
            <w:tcW w:w="6612" w:type="dxa"/>
            <w:gridSpan w:val="3"/>
            <w:tcBorders>
              <w:tl2br w:val="nil"/>
              <w:tr2bl w:val="nil"/>
            </w:tcBorders>
            <w:vAlign w:val="center"/>
          </w:tcPr>
          <w:p w14:paraId="3959DFD4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04CF977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  <w:tblCellSpacing w:w="0" w:type="dxa"/>
          <w:jc w:val="center"/>
        </w:trPr>
        <w:tc>
          <w:tcPr>
            <w:tcW w:w="2296" w:type="dxa"/>
            <w:tcBorders>
              <w:tl2br w:val="nil"/>
              <w:tr2bl w:val="nil"/>
            </w:tcBorders>
            <w:vAlign w:val="center"/>
          </w:tcPr>
          <w:p w14:paraId="7A588FB4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相关职称</w:t>
            </w:r>
          </w:p>
        </w:tc>
        <w:tc>
          <w:tcPr>
            <w:tcW w:w="6612" w:type="dxa"/>
            <w:gridSpan w:val="3"/>
            <w:tcBorders>
              <w:tl2br w:val="nil"/>
              <w:tr2bl w:val="nil"/>
            </w:tcBorders>
            <w:vAlign w:val="center"/>
          </w:tcPr>
          <w:p w14:paraId="446FA9B8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2A1BFB0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  <w:tblCellSpacing w:w="0" w:type="dxa"/>
          <w:jc w:val="center"/>
        </w:trPr>
        <w:tc>
          <w:tcPr>
            <w:tcW w:w="2296" w:type="dxa"/>
            <w:tcBorders>
              <w:tl2br w:val="nil"/>
              <w:tr2bl w:val="nil"/>
            </w:tcBorders>
            <w:vAlign w:val="center"/>
          </w:tcPr>
          <w:p w14:paraId="050C8D5B">
            <w:pPr>
              <w:ind w:left="57" w:right="57" w:firstLine="57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6612" w:type="dxa"/>
            <w:gridSpan w:val="3"/>
            <w:tcBorders>
              <w:tl2br w:val="nil"/>
              <w:tr2bl w:val="nil"/>
            </w:tcBorders>
            <w:vAlign w:val="center"/>
          </w:tcPr>
          <w:p w14:paraId="739AF331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79EF7A70">
      <w:pPr>
        <w:adjustRightInd w:val="0"/>
        <w:snapToGrid w:val="0"/>
        <w:spacing w:beforeLines="50" w:after="16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注：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拟派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项目负责人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应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附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资格证书、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注册证书、职称证书、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学历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证书等扫描件，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及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在本单位至投标截止日期前3个月的社保证明文件。</w:t>
      </w:r>
    </w:p>
    <w:bookmarkEnd w:id="0"/>
    <w:bookmarkEnd w:id="1"/>
    <w:p w14:paraId="4C3B0CCE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488A1C8A">
      <w:pPr>
        <w:spacing w:after="200" w:line="360" w:lineRule="auto"/>
        <w:jc w:val="center"/>
        <w:outlineLvl w:val="2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项目负责人同类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业绩一览表</w:t>
      </w:r>
    </w:p>
    <w:tbl>
      <w:tblPr>
        <w:tblStyle w:val="9"/>
        <w:tblpPr w:leftFromText="180" w:rightFromText="180" w:vertAnchor="text" w:horzAnchor="page" w:tblpX="1459" w:tblpY="132"/>
        <w:tblOverlap w:val="never"/>
        <w:tblW w:w="909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541"/>
        <w:gridCol w:w="2100"/>
        <w:gridCol w:w="1593"/>
        <w:gridCol w:w="1771"/>
        <w:gridCol w:w="1290"/>
      </w:tblGrid>
      <w:tr w14:paraId="35B11C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264A9FB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618F617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2E4B002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服务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内容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168ACEA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合同金额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616463F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合同签订时间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3B6841D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 w14:paraId="04C5F0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56BF090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E1DEE1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4467D52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</w:tcPr>
          <w:p w14:paraId="319830F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</w:tcPr>
          <w:p w14:paraId="61DC881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</w:tcPr>
          <w:p w14:paraId="7EDEC04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70BA73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3F3AEF9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6A74F59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4C947C2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</w:tcPr>
          <w:p w14:paraId="081EF22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</w:tcPr>
          <w:p w14:paraId="06F9EC1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</w:tcPr>
          <w:p w14:paraId="0655C10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56EA3F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522CD94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14EE97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66DE29E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</w:tcPr>
          <w:p w14:paraId="0C52485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</w:tcPr>
          <w:p w14:paraId="51978B7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</w:tcPr>
          <w:p w14:paraId="385CCB9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23C68A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65587D0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80DB46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72A7ED7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</w:tcPr>
          <w:p w14:paraId="0DFFD61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</w:tcPr>
          <w:p w14:paraId="6B74255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</w:tcPr>
          <w:p w14:paraId="04F39EE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76F25215">
      <w:pPr>
        <w:adjustRightInd w:val="0"/>
        <w:snapToGrid/>
        <w:spacing w:before="157" w:beforeLines="50" w:after="0" w:line="360" w:lineRule="auto"/>
        <w:ind w:firstLine="0" w:firstLineChars="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 w14:paraId="329C310A">
      <w:pPr>
        <w:adjustRightInd w:val="0"/>
        <w:snapToGrid/>
        <w:spacing w:before="157" w:beforeLines="50" w:after="0" w:line="360" w:lineRule="auto"/>
        <w:ind w:firstLine="0" w:firstLineChars="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 w14:paraId="45E32866">
      <w:pPr>
        <w:adjustRightInd w:val="0"/>
        <w:snapToGrid/>
        <w:spacing w:before="157" w:beforeLines="50" w:after="0" w:line="360" w:lineRule="auto"/>
        <w:ind w:firstLine="0" w:firstLineChars="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注：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业绩文件应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将合同中项目名称、同类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服务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对应的合同额、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服务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内容、签订时间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项目负责人任职情况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等主要信息进行标记，以便招标人审核。</w:t>
      </w:r>
    </w:p>
    <w:p w14:paraId="50AD8AA7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51C8F96E">
      <w:pP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1.6</w:t>
      </w:r>
    </w:p>
    <w:p w14:paraId="1B8583C4"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 w14:paraId="50CA64B5"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 w14:paraId="0A289EDE"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技术负责人情况一览表</w:t>
      </w:r>
    </w:p>
    <w:tbl>
      <w:tblPr>
        <w:tblStyle w:val="9"/>
        <w:tblW w:w="8908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96"/>
        <w:gridCol w:w="2445"/>
        <w:gridCol w:w="2143"/>
        <w:gridCol w:w="2024"/>
      </w:tblGrid>
      <w:tr w14:paraId="56B318A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296" w:type="dxa"/>
            <w:tcBorders>
              <w:tl2br w:val="nil"/>
              <w:tr2bl w:val="nil"/>
            </w:tcBorders>
            <w:vAlign w:val="center"/>
          </w:tcPr>
          <w:p w14:paraId="50E88E84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技术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负责人姓名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vAlign w:val="center"/>
          </w:tcPr>
          <w:p w14:paraId="6C8228D2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43" w:type="dxa"/>
            <w:tcBorders>
              <w:tl2br w:val="nil"/>
              <w:tr2bl w:val="nil"/>
            </w:tcBorders>
            <w:vAlign w:val="center"/>
          </w:tcPr>
          <w:p w14:paraId="02EE0998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2024" w:type="dxa"/>
            <w:tcBorders>
              <w:tl2br w:val="nil"/>
              <w:tr2bl w:val="nil"/>
            </w:tcBorders>
            <w:vAlign w:val="center"/>
          </w:tcPr>
          <w:p w14:paraId="4AC55BEF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1CBF6CD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296" w:type="dxa"/>
            <w:tcBorders>
              <w:tl2br w:val="nil"/>
              <w:tr2bl w:val="nil"/>
            </w:tcBorders>
            <w:vAlign w:val="center"/>
          </w:tcPr>
          <w:p w14:paraId="032E2CDE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vAlign w:val="center"/>
          </w:tcPr>
          <w:p w14:paraId="3233C270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43" w:type="dxa"/>
            <w:tcBorders>
              <w:tl2br w:val="nil"/>
              <w:tr2bl w:val="nil"/>
            </w:tcBorders>
            <w:vAlign w:val="center"/>
          </w:tcPr>
          <w:p w14:paraId="758E4242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2024" w:type="dxa"/>
            <w:tcBorders>
              <w:tl2br w:val="nil"/>
              <w:tr2bl w:val="nil"/>
            </w:tcBorders>
            <w:vAlign w:val="center"/>
          </w:tcPr>
          <w:p w14:paraId="5495C208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495122D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296" w:type="dxa"/>
            <w:tcBorders>
              <w:tl2br w:val="nil"/>
              <w:tr2bl w:val="nil"/>
            </w:tcBorders>
            <w:vAlign w:val="center"/>
          </w:tcPr>
          <w:p w14:paraId="11E44D6A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6612" w:type="dxa"/>
            <w:gridSpan w:val="3"/>
            <w:tcBorders>
              <w:tl2br w:val="nil"/>
              <w:tr2bl w:val="nil"/>
            </w:tcBorders>
            <w:vAlign w:val="center"/>
          </w:tcPr>
          <w:p w14:paraId="4394FEE2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79F1618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296" w:type="dxa"/>
            <w:tcBorders>
              <w:tl2br w:val="nil"/>
              <w:tr2bl w:val="nil"/>
            </w:tcBorders>
            <w:vAlign w:val="center"/>
          </w:tcPr>
          <w:p w14:paraId="336A207E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6612" w:type="dxa"/>
            <w:gridSpan w:val="3"/>
            <w:tcBorders>
              <w:tl2br w:val="nil"/>
              <w:tr2bl w:val="nil"/>
            </w:tcBorders>
            <w:vAlign w:val="center"/>
          </w:tcPr>
          <w:p w14:paraId="1690EA3D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16B3384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  <w:tblCellSpacing w:w="0" w:type="dxa"/>
          <w:jc w:val="center"/>
        </w:trPr>
        <w:tc>
          <w:tcPr>
            <w:tcW w:w="2296" w:type="dxa"/>
            <w:tcBorders>
              <w:tl2br w:val="nil"/>
              <w:tr2bl w:val="nil"/>
            </w:tcBorders>
            <w:vAlign w:val="center"/>
          </w:tcPr>
          <w:p w14:paraId="39AAAD66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相关执业资格</w:t>
            </w:r>
          </w:p>
        </w:tc>
        <w:tc>
          <w:tcPr>
            <w:tcW w:w="6612" w:type="dxa"/>
            <w:gridSpan w:val="3"/>
            <w:tcBorders>
              <w:tl2br w:val="nil"/>
              <w:tr2bl w:val="nil"/>
            </w:tcBorders>
            <w:vAlign w:val="center"/>
          </w:tcPr>
          <w:p w14:paraId="4CAB59F2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67FE923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  <w:tblCellSpacing w:w="0" w:type="dxa"/>
          <w:jc w:val="center"/>
        </w:trPr>
        <w:tc>
          <w:tcPr>
            <w:tcW w:w="2296" w:type="dxa"/>
            <w:tcBorders>
              <w:tl2br w:val="nil"/>
              <w:tr2bl w:val="nil"/>
            </w:tcBorders>
            <w:vAlign w:val="center"/>
          </w:tcPr>
          <w:p w14:paraId="06AB5E0A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相关职称</w:t>
            </w:r>
          </w:p>
        </w:tc>
        <w:tc>
          <w:tcPr>
            <w:tcW w:w="6612" w:type="dxa"/>
            <w:gridSpan w:val="3"/>
            <w:tcBorders>
              <w:tl2br w:val="nil"/>
              <w:tr2bl w:val="nil"/>
            </w:tcBorders>
            <w:vAlign w:val="center"/>
          </w:tcPr>
          <w:p w14:paraId="75A063BA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106AFBE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  <w:tblCellSpacing w:w="0" w:type="dxa"/>
          <w:jc w:val="center"/>
        </w:trPr>
        <w:tc>
          <w:tcPr>
            <w:tcW w:w="2296" w:type="dxa"/>
            <w:tcBorders>
              <w:tl2br w:val="nil"/>
              <w:tr2bl w:val="nil"/>
            </w:tcBorders>
            <w:vAlign w:val="center"/>
          </w:tcPr>
          <w:p w14:paraId="41FFA00A">
            <w:pPr>
              <w:ind w:left="57" w:right="57" w:firstLine="57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6612" w:type="dxa"/>
            <w:gridSpan w:val="3"/>
            <w:tcBorders>
              <w:tl2br w:val="nil"/>
              <w:tr2bl w:val="nil"/>
            </w:tcBorders>
            <w:vAlign w:val="center"/>
          </w:tcPr>
          <w:p w14:paraId="5A21A7FD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270F9D14">
      <w:pPr>
        <w:adjustRightInd w:val="0"/>
        <w:snapToGrid w:val="0"/>
        <w:spacing w:beforeLines="50" w:after="16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注：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拟派技术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负责人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应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附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资格证书、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注册证书、职称证书、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学历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证书等扫描件，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及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在本单位至投标截止日期前3个月的社保证明文件。</w:t>
      </w:r>
    </w:p>
    <w:p w14:paraId="0F104A0E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734DA85F">
      <w:pPr>
        <w:spacing w:after="200" w:line="360" w:lineRule="auto"/>
        <w:jc w:val="center"/>
        <w:outlineLvl w:val="2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技术负责人同类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业绩一览表</w:t>
      </w:r>
    </w:p>
    <w:tbl>
      <w:tblPr>
        <w:tblStyle w:val="9"/>
        <w:tblpPr w:leftFromText="180" w:rightFromText="180" w:vertAnchor="text" w:horzAnchor="page" w:tblpX="1459" w:tblpY="132"/>
        <w:tblOverlap w:val="never"/>
        <w:tblW w:w="909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541"/>
        <w:gridCol w:w="2100"/>
        <w:gridCol w:w="1593"/>
        <w:gridCol w:w="1771"/>
        <w:gridCol w:w="1290"/>
      </w:tblGrid>
      <w:tr w14:paraId="592559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26CF636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F0D77C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49FB4CE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服务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内容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106F04F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合同金额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0F3972E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合同签订时间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4737F58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 w14:paraId="2595F9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3CB7361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7ED03B4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6022D37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</w:tcPr>
          <w:p w14:paraId="2E6E7DA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</w:tcPr>
          <w:p w14:paraId="695C996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</w:tcPr>
          <w:p w14:paraId="412174E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48BAD4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7B5AD5B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71FB057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09933A5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</w:tcPr>
          <w:p w14:paraId="752D2D3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</w:tcPr>
          <w:p w14:paraId="46610E8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</w:tcPr>
          <w:p w14:paraId="3287062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187A3F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321FFED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4FFF1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6302329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</w:tcPr>
          <w:p w14:paraId="5672070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</w:tcPr>
          <w:p w14:paraId="471556E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</w:tcPr>
          <w:p w14:paraId="4342AFA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7EAECF30">
      <w:pPr>
        <w:adjustRightInd w:val="0"/>
        <w:snapToGrid/>
        <w:spacing w:before="157" w:beforeLines="50" w:after="0" w:line="360" w:lineRule="auto"/>
        <w:ind w:firstLine="0" w:firstLineChars="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 w14:paraId="3225CB75">
      <w:pPr>
        <w:adjustRightInd w:val="0"/>
        <w:snapToGrid/>
        <w:spacing w:before="157" w:beforeLines="50" w:after="0" w:line="360" w:lineRule="auto"/>
        <w:ind w:firstLine="0" w:firstLineChars="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 w14:paraId="303C77A4">
      <w:pPr>
        <w:adjustRightInd w:val="0"/>
        <w:snapToGrid/>
        <w:spacing w:before="157" w:beforeLines="50" w:after="0" w:line="360" w:lineRule="auto"/>
        <w:ind w:firstLine="0" w:firstLineChars="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注：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业绩文件应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将合同中项目名称、同类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服务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对应的合同额、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服务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内容、签订时间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项目负责人任职情况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等主要信息进行标记，以便招标人审核。</w:t>
      </w:r>
    </w:p>
    <w:p w14:paraId="48E37215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5597288B">
      <w:pP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1.7</w:t>
      </w:r>
    </w:p>
    <w:p w14:paraId="1B990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2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拟派项目团队人员一览表</w:t>
      </w:r>
    </w:p>
    <w:p w14:paraId="5E491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2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（除项目负责人、技术负责人外，人数不少于5人）</w:t>
      </w:r>
    </w:p>
    <w:tbl>
      <w:tblPr>
        <w:tblStyle w:val="9"/>
        <w:tblW w:w="972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027"/>
        <w:gridCol w:w="970"/>
        <w:gridCol w:w="972"/>
        <w:gridCol w:w="1388"/>
        <w:gridCol w:w="971"/>
        <w:gridCol w:w="1067"/>
        <w:gridCol w:w="997"/>
        <w:gridCol w:w="1399"/>
      </w:tblGrid>
      <w:tr w14:paraId="07DAF1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36" w:type="dxa"/>
            <w:vMerge w:val="restart"/>
            <w:tcBorders>
              <w:tl2br w:val="nil"/>
              <w:tr2bl w:val="nil"/>
            </w:tcBorders>
            <w:vAlign w:val="center"/>
          </w:tcPr>
          <w:p w14:paraId="28DDB09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027" w:type="dxa"/>
            <w:vMerge w:val="restart"/>
            <w:tcBorders>
              <w:tl2br w:val="nil"/>
              <w:tr2bl w:val="nil"/>
            </w:tcBorders>
            <w:vAlign w:val="center"/>
          </w:tcPr>
          <w:p w14:paraId="54995FE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970" w:type="dxa"/>
            <w:vMerge w:val="restart"/>
            <w:tcBorders>
              <w:tl2br w:val="nil"/>
              <w:tr2bl w:val="nil"/>
            </w:tcBorders>
            <w:vAlign w:val="center"/>
          </w:tcPr>
          <w:p w14:paraId="46AF0F7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972" w:type="dxa"/>
            <w:vMerge w:val="restart"/>
            <w:tcBorders>
              <w:tl2br w:val="nil"/>
              <w:tr2bl w:val="nil"/>
            </w:tcBorders>
            <w:vAlign w:val="center"/>
          </w:tcPr>
          <w:p w14:paraId="0C388C11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学历</w:t>
            </w:r>
          </w:p>
        </w:tc>
        <w:tc>
          <w:tcPr>
            <w:tcW w:w="4423" w:type="dxa"/>
            <w:gridSpan w:val="4"/>
            <w:tcBorders>
              <w:tl2br w:val="nil"/>
              <w:tr2bl w:val="nil"/>
            </w:tcBorders>
            <w:vAlign w:val="center"/>
          </w:tcPr>
          <w:p w14:paraId="1093115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资格证书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（房地产估价师）</w:t>
            </w:r>
          </w:p>
        </w:tc>
        <w:tc>
          <w:tcPr>
            <w:tcW w:w="1399" w:type="dxa"/>
            <w:vMerge w:val="restart"/>
            <w:tcBorders>
              <w:tl2br w:val="nil"/>
              <w:tr2bl w:val="nil"/>
            </w:tcBorders>
            <w:vAlign w:val="center"/>
          </w:tcPr>
          <w:p w14:paraId="0C6545A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是否有评估或评估督导经验</w:t>
            </w:r>
          </w:p>
        </w:tc>
      </w:tr>
      <w:tr w14:paraId="078CBA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36" w:type="dxa"/>
            <w:vMerge w:val="continue"/>
            <w:tcBorders>
              <w:tl2br w:val="nil"/>
              <w:tr2bl w:val="nil"/>
            </w:tcBorders>
            <w:vAlign w:val="center"/>
          </w:tcPr>
          <w:p w14:paraId="4F624E8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27" w:type="dxa"/>
            <w:vMerge w:val="continue"/>
            <w:tcBorders>
              <w:tl2br w:val="nil"/>
              <w:tr2bl w:val="nil"/>
            </w:tcBorders>
            <w:vAlign w:val="center"/>
          </w:tcPr>
          <w:p w14:paraId="1F90566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vMerge w:val="continue"/>
            <w:tcBorders>
              <w:tl2br w:val="nil"/>
              <w:tr2bl w:val="nil"/>
            </w:tcBorders>
            <w:vAlign w:val="center"/>
          </w:tcPr>
          <w:p w14:paraId="04C7AAE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tcBorders>
              <w:tl2br w:val="nil"/>
              <w:tr2bl w:val="nil"/>
            </w:tcBorders>
            <w:vAlign w:val="center"/>
          </w:tcPr>
          <w:p w14:paraId="21532A0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 w14:paraId="66565B0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证明名称</w:t>
            </w:r>
          </w:p>
        </w:tc>
        <w:tc>
          <w:tcPr>
            <w:tcW w:w="971" w:type="dxa"/>
            <w:tcBorders>
              <w:tl2br w:val="nil"/>
              <w:tr2bl w:val="nil"/>
            </w:tcBorders>
            <w:vAlign w:val="center"/>
          </w:tcPr>
          <w:p w14:paraId="49F6E4F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证号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 w14:paraId="5C4B38A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级别</w:t>
            </w: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 w14:paraId="7D8A57B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1399" w:type="dxa"/>
            <w:vMerge w:val="continue"/>
            <w:tcBorders>
              <w:tl2br w:val="nil"/>
              <w:tr2bl w:val="nil"/>
            </w:tcBorders>
            <w:vAlign w:val="center"/>
          </w:tcPr>
          <w:p w14:paraId="78CCE8A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7CF8A2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 w14:paraId="2DC52D0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 w14:paraId="739228E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 w14:paraId="1611CA3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 w14:paraId="7DE171B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 w14:paraId="6F9A906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 w14:paraId="17033A4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 w14:paraId="139F1EF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 w14:paraId="1E7C050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99" w:type="dxa"/>
            <w:tcBorders>
              <w:tl2br w:val="nil"/>
              <w:tr2bl w:val="nil"/>
            </w:tcBorders>
            <w:vAlign w:val="center"/>
          </w:tcPr>
          <w:p w14:paraId="64E2ED3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51DDEB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 w14:paraId="72DEC3F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 w14:paraId="5BE44FA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 w14:paraId="398D6ED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 w14:paraId="2D33FD5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 w14:paraId="010D878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 w14:paraId="5E4D1F4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 w14:paraId="753EC6E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 w14:paraId="72BAAD5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99" w:type="dxa"/>
            <w:tcBorders>
              <w:tl2br w:val="nil"/>
              <w:tr2bl w:val="nil"/>
            </w:tcBorders>
            <w:vAlign w:val="center"/>
          </w:tcPr>
          <w:p w14:paraId="5B3D8541"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40F6C1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 w14:paraId="25059AE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 w14:paraId="21A4E32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 w14:paraId="718CB7D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 w14:paraId="34D3AAA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 w14:paraId="49C1F84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 w14:paraId="5D7B862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 w14:paraId="4A6F6E7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 w14:paraId="442A809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99" w:type="dxa"/>
            <w:tcBorders>
              <w:tl2br w:val="nil"/>
              <w:tr2bl w:val="nil"/>
            </w:tcBorders>
            <w:vAlign w:val="center"/>
          </w:tcPr>
          <w:p w14:paraId="2D2EB08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58F06B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 w14:paraId="34A7074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 w14:paraId="28EEB56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 w14:paraId="2A026CD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 w14:paraId="4A43BAA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 w14:paraId="7EC7A22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 w14:paraId="604A3BB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 w14:paraId="400CD72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 w14:paraId="7BC1D6B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99" w:type="dxa"/>
            <w:tcBorders>
              <w:tl2br w:val="nil"/>
              <w:tr2bl w:val="nil"/>
            </w:tcBorders>
            <w:vAlign w:val="center"/>
          </w:tcPr>
          <w:p w14:paraId="1510644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0CEAF9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 w14:paraId="1AD87CA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 w14:paraId="66DF07B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 w14:paraId="57E01E8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 w14:paraId="4896A37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 w14:paraId="4F90F09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 w14:paraId="7EF3CC9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 w14:paraId="1CA2D95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 w14:paraId="3C2FA50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99" w:type="dxa"/>
            <w:tcBorders>
              <w:tl2br w:val="nil"/>
              <w:tr2bl w:val="nil"/>
            </w:tcBorders>
            <w:vAlign w:val="center"/>
          </w:tcPr>
          <w:p w14:paraId="0601C20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669D52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 w14:paraId="7E326AB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 w14:paraId="6C0A33D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 w14:paraId="1B868BB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 w14:paraId="3162403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 w14:paraId="0AA0162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 w14:paraId="2941C24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 w14:paraId="1DA9047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 w14:paraId="696767B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99" w:type="dxa"/>
            <w:tcBorders>
              <w:tl2br w:val="nil"/>
              <w:tr2bl w:val="nil"/>
            </w:tcBorders>
            <w:vAlign w:val="center"/>
          </w:tcPr>
          <w:p w14:paraId="5F4EDDD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3FC6C9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 w14:paraId="1856504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 w14:paraId="2A1659C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 w14:paraId="0366D3D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 w14:paraId="710BBDC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 w14:paraId="195567E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 w14:paraId="3AE0153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 w14:paraId="575C5D9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 w14:paraId="3341039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99" w:type="dxa"/>
            <w:tcBorders>
              <w:tl2br w:val="nil"/>
              <w:tr2bl w:val="nil"/>
            </w:tcBorders>
            <w:vAlign w:val="center"/>
          </w:tcPr>
          <w:p w14:paraId="2588471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04428D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 w14:paraId="0189E1B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 w14:paraId="61449E5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 w14:paraId="1A8D6B1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 w14:paraId="20D5019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 w14:paraId="647D129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 w14:paraId="4579ECC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 w14:paraId="3BD64C7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 w14:paraId="62B3644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99" w:type="dxa"/>
            <w:tcBorders>
              <w:tl2br w:val="nil"/>
              <w:tr2bl w:val="nil"/>
            </w:tcBorders>
            <w:vAlign w:val="center"/>
          </w:tcPr>
          <w:p w14:paraId="26E4DED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6FBFE9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 w14:paraId="26570D3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 w14:paraId="1362723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 w14:paraId="3868EFE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 w14:paraId="340A4C6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 w14:paraId="68BAD80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 w14:paraId="2048A31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 w14:paraId="6B87E57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 w14:paraId="12BE5B9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99" w:type="dxa"/>
            <w:tcBorders>
              <w:tl2br w:val="nil"/>
              <w:tr2bl w:val="nil"/>
            </w:tcBorders>
            <w:vAlign w:val="center"/>
          </w:tcPr>
          <w:p w14:paraId="140D70F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686D68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 w14:paraId="7AF9678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 w14:paraId="40C6C13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 w14:paraId="1EBEB2D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 w14:paraId="1666402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 w14:paraId="2402213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 w14:paraId="09347D5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 w14:paraId="7DC5DC2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 w14:paraId="7B42E77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99" w:type="dxa"/>
            <w:tcBorders>
              <w:tl2br w:val="nil"/>
              <w:tr2bl w:val="nil"/>
            </w:tcBorders>
            <w:vAlign w:val="center"/>
          </w:tcPr>
          <w:p w14:paraId="01B8DD3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01143A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 w14:paraId="2B51B56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......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 w14:paraId="149BCC3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 w14:paraId="3AF3AC2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 w14:paraId="3649064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 w14:paraId="728BC5B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 w14:paraId="394CBD5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 w14:paraId="68E12A6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 w14:paraId="0099563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99" w:type="dxa"/>
            <w:tcBorders>
              <w:tl2br w:val="nil"/>
              <w:tr2bl w:val="nil"/>
            </w:tcBorders>
            <w:vAlign w:val="center"/>
          </w:tcPr>
          <w:p w14:paraId="61735B3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02BB279B">
      <w:pPr>
        <w:adjustRightInd w:val="0"/>
        <w:snapToGrid w:val="0"/>
        <w:spacing w:beforeLines="50" w:after="160" w:line="360" w:lineRule="auto"/>
        <w:ind w:firstLine="480" w:firstLineChars="200"/>
        <w:rPr>
          <w:rFonts w:hint="default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注：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拟派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项目团队人员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应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附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学历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证书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资格证书、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职称证书等扫描件，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每名成员提供1份（房屋征收、土地整备利益统筹或城市更新项目）评估或评估督导服务业绩证明，及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在本单位至投标截止日期前3个月的社保证明文件。</w:t>
      </w: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MWVkZGNmY2VmMWRmOTI5N2Q2MTAwYWJjNjkyM2QifQ=="/>
  </w:docVars>
  <w:rsids>
    <w:rsidRoot w:val="6140578B"/>
    <w:rsid w:val="01A41A98"/>
    <w:rsid w:val="042D158D"/>
    <w:rsid w:val="056B1AA9"/>
    <w:rsid w:val="089B6E95"/>
    <w:rsid w:val="0A5E5F21"/>
    <w:rsid w:val="0B2B2741"/>
    <w:rsid w:val="0E811A30"/>
    <w:rsid w:val="10672D3B"/>
    <w:rsid w:val="137E32EB"/>
    <w:rsid w:val="16B42882"/>
    <w:rsid w:val="16DB7F0F"/>
    <w:rsid w:val="18893450"/>
    <w:rsid w:val="1F8E7E31"/>
    <w:rsid w:val="20514FDC"/>
    <w:rsid w:val="21F433CC"/>
    <w:rsid w:val="22490522"/>
    <w:rsid w:val="24B70CBB"/>
    <w:rsid w:val="25C46C96"/>
    <w:rsid w:val="2847702A"/>
    <w:rsid w:val="294544BB"/>
    <w:rsid w:val="2DC90D6E"/>
    <w:rsid w:val="2F9C3726"/>
    <w:rsid w:val="30366B5A"/>
    <w:rsid w:val="306A4EEC"/>
    <w:rsid w:val="32B00E4D"/>
    <w:rsid w:val="33BF02E8"/>
    <w:rsid w:val="3444618C"/>
    <w:rsid w:val="398B45F9"/>
    <w:rsid w:val="3A3E4582"/>
    <w:rsid w:val="3D3171E8"/>
    <w:rsid w:val="42E53259"/>
    <w:rsid w:val="498E7188"/>
    <w:rsid w:val="49AB55A6"/>
    <w:rsid w:val="4B646EED"/>
    <w:rsid w:val="4E9F015A"/>
    <w:rsid w:val="50317CDC"/>
    <w:rsid w:val="5092345C"/>
    <w:rsid w:val="56CB2B66"/>
    <w:rsid w:val="5AF83711"/>
    <w:rsid w:val="5BF14D74"/>
    <w:rsid w:val="5ED2408A"/>
    <w:rsid w:val="5EFD2C35"/>
    <w:rsid w:val="6140578B"/>
    <w:rsid w:val="61882F09"/>
    <w:rsid w:val="684E0792"/>
    <w:rsid w:val="68610DE6"/>
    <w:rsid w:val="6CAD3F5D"/>
    <w:rsid w:val="6E2E2151"/>
    <w:rsid w:val="6E94687D"/>
    <w:rsid w:val="777D7FD8"/>
    <w:rsid w:val="7A0A79F9"/>
    <w:rsid w:val="7B74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1"/>
    <w:qFormat/>
    <w:uiPriority w:val="1"/>
    <w:pPr>
      <w:ind w:left="779" w:firstLine="641"/>
      <w:jc w:val="left"/>
    </w:pPr>
    <w:rPr>
      <w:rFonts w:ascii="宋体" w:hAnsi="宋体"/>
      <w:kern w:val="0"/>
      <w:sz w:val="32"/>
      <w:szCs w:val="32"/>
      <w:lang w:eastAsia="en-US"/>
    </w:rPr>
  </w:style>
  <w:style w:type="paragraph" w:styleId="5">
    <w:name w:val="Body Text Indent"/>
    <w:basedOn w:val="1"/>
    <w:qFormat/>
    <w:uiPriority w:val="0"/>
    <w:pPr>
      <w:ind w:firstLine="600" w:firstLineChars="200"/>
    </w:pPr>
    <w:rPr>
      <w:sz w:val="30"/>
    </w:rPr>
  </w:style>
  <w:style w:type="paragraph" w:styleId="6">
    <w:name w:val="Plain Text"/>
    <w:basedOn w:val="1"/>
    <w:qFormat/>
    <w:uiPriority w:val="0"/>
    <w:rPr>
      <w:rFonts w:hAnsi="Courier New" w:cs="Courier New"/>
      <w:szCs w:val="21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Body Text First Indent 2"/>
    <w:basedOn w:val="5"/>
    <w:unhideWhenUsed/>
    <w:qFormat/>
    <w:uiPriority w:val="99"/>
    <w:pPr>
      <w:spacing w:after="120"/>
      <w:ind w:left="420" w:leftChars="200" w:firstLine="42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3044</Words>
  <Characters>3112</Characters>
  <Lines>1</Lines>
  <Paragraphs>1</Paragraphs>
  <TotalTime>10</TotalTime>
  <ScaleCrop>false</ScaleCrop>
  <LinksUpToDate>false</LinksUpToDate>
  <CharactersWithSpaces>3152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2023-04-06T12:03:00Z</dcterms:created>
  <dc:creator>456</dc:creator>
  <cp:lastModifiedBy>11111</cp:lastModifiedBy>
  <dcterms:modified xsi:type="dcterms:W3CDTF">2025-01-13T06:30:04Z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CF834F5FA2B9441EA2356E7AD013DE0A_13</vt:lpwstr>
  </property>
  <property fmtid="{D5CDD505-2E9C-101B-9397-08002B2CF9AE}" pid="4" name="KSOTemplateDocerSaveRecord">
    <vt:lpwstr>eyJoZGlkIjoiNGEyZmY2YmY0MmEzZTFkOTQ3OGUzYmNkMzE5Y2M3M2YiLCJ1c2VySWQiOiI0MzYyOTA0OTkifQ==</vt:lpwstr>
  </property>
</Properties>
</file>