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饮用水瓶坯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投标人提供企业</w:t>
            </w:r>
            <w:r>
              <w:rPr>
                <w:rFonts w:hint="default"/>
                <w:lang w:val="en-US" w:eastAsia="zh-CN"/>
              </w:rPr>
              <w:t xml:space="preserve"> ISO 9001 质量管理体系认证、ISO 14001 环境管理体系认证</w:t>
            </w:r>
            <w:r>
              <w:rPr>
                <w:rFonts w:hint="eastAsia"/>
                <w:lang w:val="en-US" w:eastAsia="zh-CN"/>
              </w:rPr>
              <w:t>、ISO22000:2018食品安全管理体系认证，ISO45001职业健康安全管理体系认证。提供有效期内的认证证书扫描件，原件备查。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针对本项目采购需求制定合理的供货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，并根据采购人要求的供货时间、供货地点制定完善的供货计划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运输仓储方案及应急保障措施等。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方案》加盖供应商公章。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投标人需根据自身情况，针对本项目提供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服务方案（方案内容包含但不限于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售后服务团队、响应时间承诺、服务网点覆盖、退换货政策、服务质量监督、技术支持能力等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供《售后服务方案》加盖供应商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投标样板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投标人按要求提供样品。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样板报送要求：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报送若干个完整成型的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瓶坯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，应透明度高、表面光滑，瓶颈与瓶盖适配良好，旋紧后轻松开启且密封性强。附上专业机构出具的材质检测报告，证明符合食品接触级材料标准，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符合BB/T 0060-2012 包装容器聚对苯二甲酸乙二醇酯（PET）瓶坯国家标准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样板要求贴标注明公司名称。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东兰鹏华水业有限公司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东兰水厂饮用水瓶坯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公告的所有内容及要求，为此作出如下承诺：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管理体系认证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供货</w:t>
      </w:r>
      <w:r>
        <w:rPr>
          <w:rFonts w:hint="eastAsia"/>
        </w:rPr>
        <w:t>方案（格式自拟</w:t>
      </w:r>
      <w:r>
        <w:rPr>
          <w:rFonts w:hint="eastAsia"/>
          <w:lang w:val="en-US" w:eastAsia="zh-CN"/>
        </w:rPr>
        <w:t>,可参照以下提纲自拟</w:t>
      </w:r>
      <w:r>
        <w:rPr>
          <w:rFonts w:hint="eastAsia"/>
        </w:rPr>
        <w:t>）。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1.供货计划：根据投标人制定的供货计划，能精准契合水厂生产进度，提前备货、按时分批供货，且预留合理缓冲时间等方面考虑；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2.运输与仓储方案：具备专业运输团队、合理运输路线规划，运输设备满足包材防护需求，仓储条件能防潮、防火、防虫蛀等方面考虑；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3.供货时间（下单至货到现场时间）：供货时间能满足最少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天以内（本项目的供货地址为河池市东兰县切学乡鹏华水厂）；</w:t>
      </w:r>
      <w:bookmarkStart w:id="2" w:name="_GoBack"/>
      <w:bookmarkEnd w:id="2"/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4.应急保障措施：针对可能出现的原材料短缺、运输受阻等突发情况，有完善应急预案，可快速调配资源、不延误交货等方面考虑。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售后服务方案（格式自拟）。</w:t>
      </w: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5475D0D"/>
    <w:rsid w:val="0B2B2741"/>
    <w:rsid w:val="0E894879"/>
    <w:rsid w:val="0E9C166F"/>
    <w:rsid w:val="0EAB569D"/>
    <w:rsid w:val="0EE15B77"/>
    <w:rsid w:val="135678EB"/>
    <w:rsid w:val="137E32EB"/>
    <w:rsid w:val="143B4971"/>
    <w:rsid w:val="14700CB1"/>
    <w:rsid w:val="15CA2AC0"/>
    <w:rsid w:val="16B42882"/>
    <w:rsid w:val="171056A3"/>
    <w:rsid w:val="17993494"/>
    <w:rsid w:val="18893450"/>
    <w:rsid w:val="1BA13662"/>
    <w:rsid w:val="1CBD4C73"/>
    <w:rsid w:val="1EE114C3"/>
    <w:rsid w:val="1F8E7E31"/>
    <w:rsid w:val="21F433CC"/>
    <w:rsid w:val="24B70CBB"/>
    <w:rsid w:val="24CE37EF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260533"/>
    <w:rsid w:val="3E5B5091"/>
    <w:rsid w:val="42E53259"/>
    <w:rsid w:val="43FB5E70"/>
    <w:rsid w:val="468F4DC7"/>
    <w:rsid w:val="477470DB"/>
    <w:rsid w:val="498E7188"/>
    <w:rsid w:val="49AB55A6"/>
    <w:rsid w:val="4B5538A9"/>
    <w:rsid w:val="4B646EED"/>
    <w:rsid w:val="4FEC5144"/>
    <w:rsid w:val="50317CDC"/>
    <w:rsid w:val="55082E23"/>
    <w:rsid w:val="56CB2B66"/>
    <w:rsid w:val="5AF83711"/>
    <w:rsid w:val="5BB04C2C"/>
    <w:rsid w:val="5BF14D74"/>
    <w:rsid w:val="5F081D78"/>
    <w:rsid w:val="6140578B"/>
    <w:rsid w:val="61537FFA"/>
    <w:rsid w:val="62141106"/>
    <w:rsid w:val="640B532D"/>
    <w:rsid w:val="684E0792"/>
    <w:rsid w:val="68610DE6"/>
    <w:rsid w:val="6A7177BA"/>
    <w:rsid w:val="6B5477F9"/>
    <w:rsid w:val="6B971973"/>
    <w:rsid w:val="6BF74B2E"/>
    <w:rsid w:val="6E2E2151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List Paragraph"/>
    <w:basedOn w:val="1"/>
    <w:link w:val="19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19">
    <w:name w:val="列表段落 字符"/>
    <w:link w:val="18"/>
    <w:qFormat/>
    <w:uiPriority w:val="0"/>
    <w:rPr>
      <w:kern w:val="2"/>
      <w:sz w:val="21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2025-01-14T06:31:41Z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