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709"/>
        <w:gridCol w:w="6927"/>
      </w:tblGrid>
      <w:tr w14:paraId="7D74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 w:type="dxa"/>
            <w:noWrap w:val="0"/>
            <w:vAlign w:val="center"/>
          </w:tcPr>
          <w:p w14:paraId="7DA3CCCA">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709" w:type="dxa"/>
            <w:noWrap w:val="0"/>
            <w:vAlign w:val="center"/>
          </w:tcPr>
          <w:p w14:paraId="3EDC09B9">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目录</w:t>
            </w:r>
          </w:p>
        </w:tc>
        <w:tc>
          <w:tcPr>
            <w:tcW w:w="6927" w:type="dxa"/>
            <w:noWrap w:val="0"/>
            <w:vAlign w:val="center"/>
          </w:tcPr>
          <w:p w14:paraId="28E5C06B">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采购</w:t>
            </w:r>
            <w:r>
              <w:rPr>
                <w:rFonts w:hint="eastAsia" w:ascii="仿宋_GB2312" w:hAnsi="仿宋_GB2312" w:eastAsia="仿宋_GB2312" w:cs="仿宋_GB2312"/>
                <w:b/>
                <w:sz w:val="24"/>
                <w:szCs w:val="24"/>
              </w:rPr>
              <w:t>需求</w:t>
            </w:r>
            <w:bookmarkStart w:id="0" w:name="_GoBack"/>
            <w:bookmarkEnd w:id="0"/>
          </w:p>
        </w:tc>
      </w:tr>
      <w:tr w14:paraId="14EA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1" w:type="dxa"/>
            <w:gridSpan w:val="3"/>
            <w:noWrap w:val="0"/>
            <w:vAlign w:val="center"/>
          </w:tcPr>
          <w:p w14:paraId="5108271B">
            <w:pPr>
              <w:keepNext w:val="0"/>
              <w:keepLines w:val="0"/>
              <w:suppressLineNumbers w:val="0"/>
              <w:spacing w:before="0" w:beforeAutospacing="0" w:after="0" w:afterAutospacing="0"/>
              <w:ind w:left="0" w:right="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（一）免费保修期内售后服务要求</w:t>
            </w:r>
          </w:p>
        </w:tc>
      </w:tr>
      <w:tr w14:paraId="520B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895" w:type="dxa"/>
            <w:noWrap w:val="0"/>
            <w:vAlign w:val="center"/>
          </w:tcPr>
          <w:p w14:paraId="26B28923">
            <w:pPr>
              <w:keepNext w:val="0"/>
              <w:keepLines w:val="0"/>
              <w:numPr>
                <w:ilvl w:val="0"/>
                <w:numId w:val="0"/>
              </w:numPr>
              <w:suppressLineNumbers w:val="0"/>
              <w:spacing w:before="0" w:beforeAutospacing="0" w:after="0" w:afterAutospacing="0"/>
              <w:ind w:left="0" w:leftChars="0" w:right="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w:t>
            </w:r>
          </w:p>
        </w:tc>
        <w:tc>
          <w:tcPr>
            <w:tcW w:w="1709" w:type="dxa"/>
            <w:noWrap w:val="0"/>
            <w:vAlign w:val="center"/>
          </w:tcPr>
          <w:p w14:paraId="05B11868">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免费保修期</w:t>
            </w:r>
          </w:p>
        </w:tc>
        <w:tc>
          <w:tcPr>
            <w:tcW w:w="6927" w:type="dxa"/>
            <w:noWrap w:val="0"/>
            <w:vAlign w:val="center"/>
          </w:tcPr>
          <w:p w14:paraId="3889CBDF">
            <w:pPr>
              <w:keepNext w:val="0"/>
              <w:keepLines w:val="0"/>
              <w:suppressLineNumbers w:val="0"/>
              <w:spacing w:before="0" w:beforeAutospacing="0" w:after="0" w:afterAutospacing="0"/>
              <w:ind w:left="0" w:right="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★整车质保期</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年（如投标人有增加免费质保期的以投标人承诺为准）。时间自最终验收合格并交付使用之日起计算。在质保期内免费解决非人为造成的质量问题，并按照国家相关法律承担三包责任。车辆底盘免费首保。</w:t>
            </w:r>
          </w:p>
        </w:tc>
      </w:tr>
      <w:tr w14:paraId="35A4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noWrap w:val="0"/>
            <w:vAlign w:val="center"/>
          </w:tcPr>
          <w:p w14:paraId="40CF296B">
            <w:pPr>
              <w:keepNext w:val="0"/>
              <w:keepLines w:val="0"/>
              <w:numPr>
                <w:ilvl w:val="0"/>
                <w:numId w:val="0"/>
              </w:numPr>
              <w:suppressLineNumbers w:val="0"/>
              <w:spacing w:before="0" w:beforeAutospacing="0" w:after="0" w:afterAutospacing="0"/>
              <w:ind w:left="0" w:leftChars="0" w:right="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w:t>
            </w:r>
          </w:p>
        </w:tc>
        <w:tc>
          <w:tcPr>
            <w:tcW w:w="1709" w:type="dxa"/>
            <w:noWrap w:val="0"/>
            <w:vAlign w:val="center"/>
          </w:tcPr>
          <w:p w14:paraId="3B90C81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维修响应及故障解决时间</w:t>
            </w:r>
          </w:p>
        </w:tc>
        <w:tc>
          <w:tcPr>
            <w:tcW w:w="6927" w:type="dxa"/>
            <w:noWrap w:val="0"/>
            <w:vAlign w:val="center"/>
          </w:tcPr>
          <w:p w14:paraId="6AA2F539">
            <w:pPr>
              <w:keepNext w:val="0"/>
              <w:keepLines w:val="0"/>
              <w:suppressLineNumbers w:val="0"/>
              <w:spacing w:before="0" w:beforeAutospacing="0" w:after="0" w:afterAutospacing="0"/>
              <w:ind w:left="0" w:right="0"/>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在保修期内，车辆提供一对一的贴心服务，对车辆使用质量问题或技术咨询，2小时响应，4小时到达现场，投标人保证在接到通知24小时内进行修理或更换。</w:t>
            </w:r>
          </w:p>
        </w:tc>
      </w:tr>
      <w:tr w14:paraId="1536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95" w:type="dxa"/>
            <w:vMerge w:val="restart"/>
            <w:noWrap w:val="0"/>
            <w:vAlign w:val="center"/>
          </w:tcPr>
          <w:p w14:paraId="116A9DD7">
            <w:pPr>
              <w:keepNext w:val="0"/>
              <w:keepLines w:val="0"/>
              <w:numPr>
                <w:ilvl w:val="0"/>
                <w:numId w:val="0"/>
              </w:numPr>
              <w:suppressLineNumbers w:val="0"/>
              <w:spacing w:before="0" w:beforeAutospacing="0" w:after="0" w:afterAutospacing="0"/>
              <w:ind w:left="0" w:leftChars="0" w:right="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w:t>
            </w:r>
          </w:p>
        </w:tc>
        <w:tc>
          <w:tcPr>
            <w:tcW w:w="1709" w:type="dxa"/>
            <w:vMerge w:val="restart"/>
            <w:noWrap w:val="0"/>
            <w:vAlign w:val="center"/>
          </w:tcPr>
          <w:p w14:paraId="21CE1B79">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6927" w:type="dxa"/>
            <w:noWrap w:val="0"/>
            <w:vAlign w:val="center"/>
          </w:tcPr>
          <w:p w14:paraId="174488EB">
            <w:pPr>
              <w:keepNext w:val="0"/>
              <w:keepLines w:val="0"/>
              <w:suppressLineNumbers w:val="0"/>
              <w:spacing w:before="0" w:beforeAutospacing="0" w:after="0" w:afterAutospacing="0"/>
              <w:ind w:left="0" w:right="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免费委派有经验的技术人员到指定地点为车辆驾驶人员及维修人员进行发动机、制动系统、传动系统、电气系统等汽车相关注意事项的理论及现场培训。</w:t>
            </w:r>
          </w:p>
        </w:tc>
      </w:tr>
      <w:tr w14:paraId="74F0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95" w:type="dxa"/>
            <w:vMerge w:val="continue"/>
            <w:noWrap w:val="0"/>
            <w:vAlign w:val="center"/>
          </w:tcPr>
          <w:p w14:paraId="66D2FC94">
            <w:pPr>
              <w:keepNext w:val="0"/>
              <w:keepLines w:val="0"/>
              <w:suppressLineNumbers w:val="0"/>
              <w:spacing w:before="0" w:beforeAutospacing="0" w:after="0" w:afterAutospacing="0"/>
              <w:ind w:left="420" w:right="0"/>
              <w:rPr>
                <w:rFonts w:hint="eastAsia" w:ascii="仿宋_GB2312" w:hAnsi="仿宋_GB2312" w:eastAsia="仿宋_GB2312" w:cs="仿宋_GB2312"/>
                <w:b w:val="0"/>
                <w:bCs/>
                <w:sz w:val="24"/>
                <w:szCs w:val="24"/>
              </w:rPr>
            </w:pPr>
          </w:p>
        </w:tc>
        <w:tc>
          <w:tcPr>
            <w:tcW w:w="1709" w:type="dxa"/>
            <w:vMerge w:val="continue"/>
            <w:noWrap w:val="0"/>
            <w:vAlign w:val="center"/>
          </w:tcPr>
          <w:p w14:paraId="2761AE12">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6927" w:type="dxa"/>
            <w:noWrap w:val="0"/>
            <w:vAlign w:val="center"/>
          </w:tcPr>
          <w:p w14:paraId="450CC2B5">
            <w:pPr>
              <w:keepNext w:val="0"/>
              <w:keepLines w:val="0"/>
              <w:suppressLineNumbers w:val="0"/>
              <w:spacing w:before="0" w:beforeAutospacing="0" w:after="0" w:afterAutospacing="0"/>
              <w:ind w:left="0" w:right="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在质保期内由于</w:t>
            </w:r>
            <w:r>
              <w:rPr>
                <w:rFonts w:hint="eastAsia" w:ascii="仿宋_GB2312" w:hAnsi="仿宋_GB2312" w:eastAsia="仿宋_GB2312" w:cs="仿宋_GB2312"/>
                <w:bCs/>
                <w:sz w:val="24"/>
                <w:szCs w:val="24"/>
                <w:lang w:val="en-US" w:eastAsia="zh-CN"/>
              </w:rPr>
              <w:t>卖方</w:t>
            </w:r>
            <w:r>
              <w:rPr>
                <w:rFonts w:hint="eastAsia" w:ascii="仿宋_GB2312" w:hAnsi="仿宋_GB2312" w:eastAsia="仿宋_GB2312" w:cs="仿宋_GB2312"/>
                <w:bCs/>
                <w:sz w:val="24"/>
                <w:szCs w:val="24"/>
              </w:rPr>
              <w:t>提供的车辆存在质量问题导致买方损失的，除进行上述的售后服务外，</w:t>
            </w:r>
            <w:r>
              <w:rPr>
                <w:rFonts w:hint="eastAsia" w:ascii="仿宋_GB2312" w:hAnsi="仿宋_GB2312" w:eastAsia="仿宋_GB2312" w:cs="仿宋_GB2312"/>
                <w:bCs/>
                <w:sz w:val="24"/>
                <w:szCs w:val="24"/>
                <w:lang w:val="en-US" w:eastAsia="zh-CN"/>
              </w:rPr>
              <w:t>卖方</w:t>
            </w:r>
            <w:r>
              <w:rPr>
                <w:rFonts w:hint="eastAsia" w:ascii="仿宋_GB2312" w:hAnsi="仿宋_GB2312" w:eastAsia="仿宋_GB2312" w:cs="仿宋_GB2312"/>
                <w:bCs/>
                <w:sz w:val="24"/>
                <w:szCs w:val="24"/>
              </w:rPr>
              <w:t>应负责全额赔偿买方的损失。</w:t>
            </w:r>
          </w:p>
        </w:tc>
      </w:tr>
      <w:tr w14:paraId="0409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95" w:type="dxa"/>
            <w:vMerge w:val="continue"/>
            <w:noWrap w:val="0"/>
            <w:vAlign w:val="center"/>
          </w:tcPr>
          <w:p w14:paraId="40B4DB3F">
            <w:pPr>
              <w:keepNext w:val="0"/>
              <w:keepLines w:val="0"/>
              <w:suppressLineNumbers w:val="0"/>
              <w:spacing w:before="0" w:beforeAutospacing="0" w:after="0" w:afterAutospacing="0"/>
              <w:ind w:left="420" w:right="0"/>
              <w:rPr>
                <w:rFonts w:hint="eastAsia" w:ascii="仿宋_GB2312" w:hAnsi="仿宋_GB2312" w:eastAsia="仿宋_GB2312" w:cs="仿宋_GB2312"/>
                <w:b w:val="0"/>
                <w:bCs/>
                <w:sz w:val="24"/>
                <w:szCs w:val="24"/>
              </w:rPr>
            </w:pPr>
          </w:p>
        </w:tc>
        <w:tc>
          <w:tcPr>
            <w:tcW w:w="1709" w:type="dxa"/>
            <w:vMerge w:val="continue"/>
            <w:noWrap w:val="0"/>
            <w:vAlign w:val="center"/>
          </w:tcPr>
          <w:p w14:paraId="482F3DB1">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6927" w:type="dxa"/>
            <w:noWrap w:val="0"/>
            <w:vAlign w:val="center"/>
          </w:tcPr>
          <w:p w14:paraId="7A7DA559">
            <w:pPr>
              <w:keepNext w:val="0"/>
              <w:keepLines w:val="0"/>
              <w:suppressLineNumbers w:val="0"/>
              <w:spacing w:before="0" w:beforeAutospacing="0" w:after="0" w:afterAutospacing="0"/>
              <w:ind w:left="0" w:right="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投标人应按其投标文件中的承诺，进行其他售后服务工作。</w:t>
            </w:r>
          </w:p>
        </w:tc>
      </w:tr>
      <w:tr w14:paraId="68D8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5" w:type="dxa"/>
            <w:noWrap w:val="0"/>
            <w:vAlign w:val="center"/>
          </w:tcPr>
          <w:p w14:paraId="47BF52EE">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w:t>
            </w:r>
          </w:p>
        </w:tc>
        <w:tc>
          <w:tcPr>
            <w:tcW w:w="1709" w:type="dxa"/>
            <w:noWrap w:val="0"/>
            <w:vAlign w:val="center"/>
          </w:tcPr>
          <w:p w14:paraId="5E27FBE7">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其他优惠</w:t>
            </w:r>
          </w:p>
        </w:tc>
        <w:tc>
          <w:tcPr>
            <w:tcW w:w="6927" w:type="dxa"/>
            <w:noWrap w:val="0"/>
            <w:vAlign w:val="center"/>
          </w:tcPr>
          <w:p w14:paraId="4F5A2500">
            <w:pPr>
              <w:keepNext w:val="0"/>
              <w:keepLines w:val="0"/>
              <w:suppressLineNumbers w:val="0"/>
              <w:spacing w:before="0" w:beforeAutospacing="0" w:after="0" w:afterAutospacing="0"/>
              <w:ind w:left="0" w:right="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提供常用易损件报价表，并承诺在质保期外以不超过列表内价格为招标人提供易损件。</w:t>
            </w:r>
          </w:p>
        </w:tc>
      </w:tr>
      <w:tr w14:paraId="4EBE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1" w:type="dxa"/>
            <w:gridSpan w:val="3"/>
            <w:noWrap w:val="0"/>
            <w:vAlign w:val="center"/>
          </w:tcPr>
          <w:p w14:paraId="007B75FB">
            <w:pPr>
              <w:keepNext w:val="0"/>
              <w:keepLines w:val="0"/>
              <w:suppressLineNumbers w:val="0"/>
              <w:spacing w:before="0" w:beforeAutospacing="0" w:after="0" w:afterAutospacing="0"/>
              <w:ind w:left="0" w:right="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（二）其他要求</w:t>
            </w:r>
          </w:p>
        </w:tc>
      </w:tr>
      <w:tr w14:paraId="72FF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5" w:type="dxa"/>
            <w:vMerge w:val="restart"/>
            <w:noWrap w:val="0"/>
            <w:vAlign w:val="center"/>
          </w:tcPr>
          <w:p w14:paraId="23000AD7">
            <w:pPr>
              <w:keepNext w:val="0"/>
              <w:keepLines w:val="0"/>
              <w:suppressLineNumbers w:val="0"/>
              <w:spacing w:before="0" w:beforeAutospacing="0" w:after="0" w:afterAutospacing="0"/>
              <w:ind w:left="0" w:right="0" w:firstLine="480" w:firstLineChars="20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1709" w:type="dxa"/>
            <w:vMerge w:val="restart"/>
            <w:noWrap w:val="0"/>
            <w:vAlign w:val="center"/>
          </w:tcPr>
          <w:p w14:paraId="01723344">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关于交货</w:t>
            </w:r>
          </w:p>
        </w:tc>
        <w:tc>
          <w:tcPr>
            <w:tcW w:w="6927" w:type="dxa"/>
            <w:noWrap w:val="0"/>
            <w:vAlign w:val="center"/>
          </w:tcPr>
          <w:p w14:paraId="0E0B4FB7">
            <w:pPr>
              <w:keepNext w:val="0"/>
              <w:keepLines w:val="0"/>
              <w:suppressLineNumbers w:val="0"/>
              <w:spacing w:before="0" w:beforeAutospacing="0" w:after="0" w:afterAutospacing="0"/>
              <w:ind w:left="0" w:right="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1.1★签订合同后</w:t>
            </w:r>
            <w:r>
              <w:rPr>
                <w:rFonts w:hint="eastAsia" w:ascii="仿宋_GB2312" w:hAnsi="仿宋_GB2312" w:eastAsia="仿宋_GB2312" w:cs="仿宋_GB2312"/>
                <w:bCs/>
                <w:sz w:val="24"/>
                <w:szCs w:val="24"/>
                <w:lang w:val="en-US" w:eastAsia="zh-CN"/>
              </w:rPr>
              <w:t>30</w:t>
            </w:r>
            <w:r>
              <w:rPr>
                <w:rFonts w:hint="eastAsia" w:ascii="仿宋_GB2312" w:hAnsi="仿宋_GB2312" w:eastAsia="仿宋_GB2312" w:cs="仿宋_GB2312"/>
                <w:bCs/>
                <w:sz w:val="24"/>
                <w:szCs w:val="24"/>
              </w:rPr>
              <w:t>天（日历日）内</w:t>
            </w:r>
            <w:r>
              <w:rPr>
                <w:rFonts w:hint="eastAsia" w:ascii="仿宋_GB2312" w:hAnsi="仿宋_GB2312" w:eastAsia="仿宋_GB2312" w:cs="仿宋_GB2312"/>
                <w:bCs/>
                <w:sz w:val="24"/>
                <w:szCs w:val="24"/>
                <w:lang w:val="en-US" w:eastAsia="zh-CN"/>
              </w:rPr>
              <w:t>完成交货</w:t>
            </w:r>
            <w:r>
              <w:rPr>
                <w:rFonts w:hint="eastAsia" w:ascii="仿宋_GB2312" w:hAnsi="仿宋_GB2312" w:eastAsia="仿宋_GB2312" w:cs="仿宋_GB2312"/>
                <w:bCs/>
                <w:sz w:val="24"/>
                <w:szCs w:val="24"/>
              </w:rPr>
              <w:t>。</w:t>
            </w:r>
          </w:p>
        </w:tc>
      </w:tr>
      <w:tr w14:paraId="4820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95" w:type="dxa"/>
            <w:vMerge w:val="continue"/>
            <w:noWrap w:val="0"/>
            <w:vAlign w:val="center"/>
          </w:tcPr>
          <w:p w14:paraId="34D04067">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rPr>
            </w:pPr>
          </w:p>
        </w:tc>
        <w:tc>
          <w:tcPr>
            <w:tcW w:w="1709" w:type="dxa"/>
            <w:vMerge w:val="continue"/>
            <w:noWrap w:val="0"/>
            <w:vAlign w:val="center"/>
          </w:tcPr>
          <w:p w14:paraId="7F17CB1A">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p>
        </w:tc>
        <w:tc>
          <w:tcPr>
            <w:tcW w:w="6927" w:type="dxa"/>
            <w:noWrap w:val="0"/>
            <w:vAlign w:val="center"/>
          </w:tcPr>
          <w:p w14:paraId="056284B4">
            <w:pPr>
              <w:keepNext w:val="0"/>
              <w:keepLines w:val="0"/>
              <w:suppressLineNumbers w:val="0"/>
              <w:spacing w:before="0" w:beforeAutospacing="0" w:after="0" w:afterAutospacing="0"/>
              <w:ind w:left="0" w:right="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1.2投标人必须承担的设备运输、安装调试、验收检测和提供设备操作说明书、图纸等其他类似的义务。</w:t>
            </w:r>
          </w:p>
        </w:tc>
      </w:tr>
      <w:tr w14:paraId="57B2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95" w:type="dxa"/>
            <w:vMerge w:val="restart"/>
            <w:noWrap w:val="0"/>
            <w:vAlign w:val="center"/>
          </w:tcPr>
          <w:p w14:paraId="71E3E4DD">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p>
        </w:tc>
        <w:tc>
          <w:tcPr>
            <w:tcW w:w="1709" w:type="dxa"/>
            <w:vMerge w:val="restart"/>
            <w:noWrap w:val="0"/>
            <w:vAlign w:val="center"/>
          </w:tcPr>
          <w:p w14:paraId="29CC3D7A">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关于验收</w:t>
            </w:r>
          </w:p>
        </w:tc>
        <w:tc>
          <w:tcPr>
            <w:tcW w:w="6927" w:type="dxa"/>
            <w:noWrap w:val="0"/>
            <w:vAlign w:val="center"/>
          </w:tcPr>
          <w:p w14:paraId="0658C68A">
            <w:pPr>
              <w:keepNext w:val="0"/>
              <w:keepLines w:val="0"/>
              <w:suppressLineNumbers w:val="0"/>
              <w:spacing w:before="0" w:beforeAutospacing="0" w:after="0" w:afterAutospacing="0" w:line="340" w:lineRule="exact"/>
              <w:ind w:left="0" w:right="0"/>
              <w:jc w:val="both"/>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2.1投标人货物经过双方检验认可后，签署验收报告，产品保修期自验收合格之日起算，由投标人提供产品保修文件。</w:t>
            </w:r>
            <w:r>
              <w:rPr>
                <w:rFonts w:hint="eastAsia" w:ascii="仿宋_GB2312" w:hAnsi="仿宋_GB2312" w:eastAsia="仿宋_GB2312" w:cs="仿宋_GB2312"/>
                <w:bCs/>
                <w:sz w:val="24"/>
                <w:szCs w:val="24"/>
                <w:lang w:val="en-US" w:eastAsia="zh-CN"/>
              </w:rPr>
              <w:t>验收地点：接车验收在采购方交货地点，最终验收完成。</w:t>
            </w:r>
          </w:p>
        </w:tc>
      </w:tr>
      <w:tr w14:paraId="1185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895" w:type="dxa"/>
            <w:vMerge w:val="continue"/>
            <w:noWrap w:val="0"/>
            <w:vAlign w:val="center"/>
          </w:tcPr>
          <w:p w14:paraId="5B230067">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rPr>
            </w:pPr>
          </w:p>
        </w:tc>
        <w:tc>
          <w:tcPr>
            <w:tcW w:w="1709" w:type="dxa"/>
            <w:vMerge w:val="continue"/>
            <w:noWrap w:val="0"/>
            <w:vAlign w:val="top"/>
          </w:tcPr>
          <w:p w14:paraId="71A9C286">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4"/>
                <w:szCs w:val="24"/>
              </w:rPr>
            </w:pPr>
          </w:p>
        </w:tc>
        <w:tc>
          <w:tcPr>
            <w:tcW w:w="6927" w:type="dxa"/>
            <w:noWrap w:val="0"/>
            <w:vAlign w:val="center"/>
          </w:tcPr>
          <w:p w14:paraId="575A7F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2.2当满足以下条件时，采购人才向中标人签发货物验收报告：</w:t>
            </w:r>
          </w:p>
          <w:p w14:paraId="1579C864">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a、中标人已按照合同规定提供了全部产品及完整的技术资料。</w:t>
            </w:r>
          </w:p>
          <w:p w14:paraId="1F40E811">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b、货物符合招标文件技术规格书的要求，性能满足要求。</w:t>
            </w:r>
          </w:p>
          <w:p w14:paraId="717A7CF7">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c、货物具备产品合格证。</w:t>
            </w:r>
          </w:p>
          <w:p w14:paraId="5DB92130">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kern w:val="2"/>
                <w:sz w:val="24"/>
                <w:szCs w:val="24"/>
                <w:lang w:val="en-US" w:eastAsia="zh-CN" w:bidi="ar-SA"/>
              </w:rPr>
              <w:t>d、完成保险购买和深圳车牌办理。</w:t>
            </w:r>
          </w:p>
        </w:tc>
      </w:tr>
      <w:tr w14:paraId="1A6D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95" w:type="dxa"/>
            <w:vMerge w:val="restart"/>
            <w:noWrap w:val="0"/>
            <w:vAlign w:val="center"/>
          </w:tcPr>
          <w:p w14:paraId="7BAF6DEF">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p>
        </w:tc>
        <w:tc>
          <w:tcPr>
            <w:tcW w:w="1709" w:type="dxa"/>
            <w:vMerge w:val="restart"/>
            <w:noWrap w:val="0"/>
            <w:vAlign w:val="center"/>
          </w:tcPr>
          <w:p w14:paraId="07889C77">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违约责任</w:t>
            </w:r>
          </w:p>
        </w:tc>
        <w:tc>
          <w:tcPr>
            <w:tcW w:w="6927" w:type="dxa"/>
            <w:noWrap w:val="0"/>
            <w:vAlign w:val="top"/>
          </w:tcPr>
          <w:p w14:paraId="5411F1C1">
            <w:pPr>
              <w:keepNext w:val="0"/>
              <w:keepLines w:val="0"/>
              <w:suppressLineNumbers w:val="0"/>
              <w:spacing w:before="0" w:beforeAutospacing="0" w:after="0" w:afterAutospacing="0" w:line="340" w:lineRule="exact"/>
              <w:ind w:left="0" w:right="0"/>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3.1如中标人未按照投标文件中承诺的时间交货或提供服务，中标人应承担延期交货和延期服务的违约责任，并赔偿采购人因此造成的实际经济损失，采购人有权终止合同。</w:t>
            </w:r>
          </w:p>
        </w:tc>
      </w:tr>
      <w:tr w14:paraId="167C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5" w:type="dxa"/>
            <w:vMerge w:val="continue"/>
            <w:noWrap w:val="0"/>
            <w:vAlign w:val="center"/>
          </w:tcPr>
          <w:p w14:paraId="0648F8AF">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p>
        </w:tc>
        <w:tc>
          <w:tcPr>
            <w:tcW w:w="1709" w:type="dxa"/>
            <w:vMerge w:val="continue"/>
            <w:noWrap w:val="0"/>
            <w:vAlign w:val="center"/>
          </w:tcPr>
          <w:p w14:paraId="7FAB0EB0">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p>
        </w:tc>
        <w:tc>
          <w:tcPr>
            <w:tcW w:w="6927" w:type="dxa"/>
            <w:noWrap w:val="0"/>
            <w:vAlign w:val="top"/>
          </w:tcPr>
          <w:p w14:paraId="32CFF6D4">
            <w:pPr>
              <w:keepNext w:val="0"/>
              <w:keepLines w:val="0"/>
              <w:suppressLineNumbers w:val="0"/>
              <w:spacing w:before="0" w:beforeAutospacing="0" w:after="0" w:afterAutospacing="0" w:line="340" w:lineRule="exact"/>
              <w:ind w:left="0" w:right="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3.2中标人所交设备的品种、型号、规格、质量、功能、技术参数等方面不能实质性满足招标文件要求的，采购人有权拒绝收货，中标人向采购人偿付项目采购金额【20】</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（10</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以上20</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以下）的违约金；造成严重后果的，根据《深圳经济特区政府采购条例》第五十七条第（二）款规定，由主管部门对中标人进行处罚。</w:t>
            </w:r>
          </w:p>
        </w:tc>
      </w:tr>
      <w:tr w14:paraId="4388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5" w:type="dxa"/>
            <w:vMerge w:val="continue"/>
            <w:noWrap w:val="0"/>
            <w:vAlign w:val="center"/>
          </w:tcPr>
          <w:p w14:paraId="00E822BF">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p>
        </w:tc>
        <w:tc>
          <w:tcPr>
            <w:tcW w:w="1709" w:type="dxa"/>
            <w:vMerge w:val="continue"/>
            <w:noWrap w:val="0"/>
            <w:vAlign w:val="center"/>
          </w:tcPr>
          <w:p w14:paraId="37669725">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p>
        </w:tc>
        <w:tc>
          <w:tcPr>
            <w:tcW w:w="6927" w:type="dxa"/>
            <w:noWrap w:val="0"/>
            <w:vAlign w:val="top"/>
          </w:tcPr>
          <w:p w14:paraId="3AB9405C">
            <w:pPr>
              <w:keepNext w:val="0"/>
              <w:keepLines w:val="0"/>
              <w:suppressLineNumbers w:val="0"/>
              <w:spacing w:before="0" w:beforeAutospacing="0" w:after="0" w:afterAutospacing="0" w:line="340" w:lineRule="exact"/>
              <w:ind w:left="0" w:right="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3.3中标人不能交付设备的，中标人向采购人偿付项目采购金额【20】</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（10</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以上20</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以下）的违约金并按主管部门相关规定处理。</w:t>
            </w:r>
          </w:p>
        </w:tc>
      </w:tr>
      <w:tr w14:paraId="79F1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5" w:type="dxa"/>
            <w:vMerge w:val="continue"/>
            <w:noWrap w:val="0"/>
            <w:vAlign w:val="center"/>
          </w:tcPr>
          <w:p w14:paraId="2EFD3B7F">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p>
        </w:tc>
        <w:tc>
          <w:tcPr>
            <w:tcW w:w="1709" w:type="dxa"/>
            <w:vMerge w:val="continue"/>
            <w:noWrap w:val="0"/>
            <w:vAlign w:val="top"/>
          </w:tcPr>
          <w:p w14:paraId="793EA239">
            <w:pPr>
              <w:keepNext w:val="0"/>
              <w:keepLines w:val="0"/>
              <w:suppressLineNumbers w:val="0"/>
              <w:spacing w:before="0" w:beforeAutospacing="0" w:after="0" w:afterAutospacing="0"/>
              <w:ind w:left="0" w:right="0"/>
              <w:rPr>
                <w:rFonts w:hint="eastAsia" w:ascii="仿宋_GB2312" w:hAnsi="仿宋_GB2312" w:eastAsia="仿宋_GB2312" w:cs="仿宋_GB2312"/>
                <w:bCs/>
                <w:sz w:val="24"/>
                <w:szCs w:val="24"/>
              </w:rPr>
            </w:pPr>
          </w:p>
        </w:tc>
        <w:tc>
          <w:tcPr>
            <w:tcW w:w="6927" w:type="dxa"/>
            <w:noWrap w:val="0"/>
            <w:vAlign w:val="top"/>
          </w:tcPr>
          <w:p w14:paraId="736D68D9">
            <w:pPr>
              <w:keepNext w:val="0"/>
              <w:keepLines w:val="0"/>
              <w:suppressLineNumbers w:val="0"/>
              <w:spacing w:before="0" w:beforeAutospacing="0" w:after="0" w:afterAutospacing="0" w:line="340" w:lineRule="exact"/>
              <w:ind w:left="0" w:right="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3.4中标人逾期交付货物的，每逾期1天，中标人向采购人偿付逾期交货部分货款总额的【1】‰的滞纳金。如中标人逾期交货达</w:t>
            </w:r>
            <w:r>
              <w:rPr>
                <w:rFonts w:hint="eastAsia" w:ascii="仿宋_GB2312" w:hAnsi="仿宋_GB2312" w:eastAsia="仿宋_GB2312" w:cs="仿宋_GB2312"/>
                <w:bCs/>
                <w:sz w:val="24"/>
                <w:szCs w:val="24"/>
                <w:u w:val="single"/>
              </w:rPr>
              <w:t xml:space="preserve">  20  </w:t>
            </w:r>
            <w:r>
              <w:rPr>
                <w:rFonts w:hint="eastAsia" w:ascii="仿宋_GB2312" w:hAnsi="仿宋_GB2312" w:eastAsia="仿宋_GB2312" w:cs="仿宋_GB2312"/>
                <w:bCs/>
                <w:sz w:val="24"/>
                <w:szCs w:val="24"/>
              </w:rPr>
              <w:t>天，采购人有权解除合同。</w:t>
            </w:r>
          </w:p>
        </w:tc>
      </w:tr>
      <w:tr w14:paraId="0551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5" w:type="dxa"/>
            <w:vMerge w:val="continue"/>
            <w:noWrap w:val="0"/>
            <w:vAlign w:val="center"/>
          </w:tcPr>
          <w:p w14:paraId="78788912">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p>
        </w:tc>
        <w:tc>
          <w:tcPr>
            <w:tcW w:w="1709" w:type="dxa"/>
            <w:vMerge w:val="continue"/>
            <w:noWrap w:val="0"/>
            <w:vAlign w:val="top"/>
          </w:tcPr>
          <w:p w14:paraId="1CB2EA77">
            <w:pPr>
              <w:keepNext w:val="0"/>
              <w:keepLines w:val="0"/>
              <w:suppressLineNumbers w:val="0"/>
              <w:spacing w:before="0" w:beforeAutospacing="0" w:after="0" w:afterAutospacing="0"/>
              <w:ind w:left="0" w:right="0"/>
              <w:rPr>
                <w:rFonts w:hint="eastAsia" w:ascii="仿宋_GB2312" w:hAnsi="仿宋_GB2312" w:eastAsia="仿宋_GB2312" w:cs="仿宋_GB2312"/>
                <w:bCs/>
                <w:sz w:val="24"/>
                <w:szCs w:val="24"/>
              </w:rPr>
            </w:pPr>
          </w:p>
        </w:tc>
        <w:tc>
          <w:tcPr>
            <w:tcW w:w="6927" w:type="dxa"/>
            <w:noWrap w:val="0"/>
            <w:vAlign w:val="top"/>
          </w:tcPr>
          <w:p w14:paraId="0684455E">
            <w:pPr>
              <w:keepNext w:val="0"/>
              <w:keepLines w:val="0"/>
              <w:suppressLineNumbers w:val="0"/>
              <w:spacing w:before="0" w:beforeAutospacing="0" w:after="0" w:afterAutospacing="0"/>
              <w:ind w:left="0" w:right="0"/>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3.5在中标人承诺的或国家规定的质量保证期内（取两者中最长的期限），如经中标人两次维修或更换，货物仍不能达到招标文件要求及投标文件承诺的质量标准，采购人有权退货，中标人应退回全部货款并赔偿采购人因此遭受的损失。</w:t>
            </w:r>
          </w:p>
        </w:tc>
      </w:tr>
      <w:tr w14:paraId="50AF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5" w:type="dxa"/>
            <w:vMerge w:val="continue"/>
            <w:noWrap w:val="0"/>
            <w:vAlign w:val="center"/>
          </w:tcPr>
          <w:p w14:paraId="2565D88A">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p>
        </w:tc>
        <w:tc>
          <w:tcPr>
            <w:tcW w:w="1709" w:type="dxa"/>
            <w:vMerge w:val="continue"/>
            <w:noWrap w:val="0"/>
            <w:vAlign w:val="top"/>
          </w:tcPr>
          <w:p w14:paraId="62D68B83">
            <w:pPr>
              <w:keepNext w:val="0"/>
              <w:keepLines w:val="0"/>
              <w:suppressLineNumbers w:val="0"/>
              <w:spacing w:before="0" w:beforeAutospacing="0" w:after="0" w:afterAutospacing="0"/>
              <w:ind w:left="0" w:right="0"/>
              <w:rPr>
                <w:rFonts w:hint="eastAsia" w:ascii="仿宋_GB2312" w:hAnsi="仿宋_GB2312" w:eastAsia="仿宋_GB2312" w:cs="仿宋_GB2312"/>
                <w:bCs/>
                <w:sz w:val="24"/>
                <w:szCs w:val="24"/>
              </w:rPr>
            </w:pPr>
          </w:p>
        </w:tc>
        <w:tc>
          <w:tcPr>
            <w:tcW w:w="6927" w:type="dxa"/>
            <w:noWrap w:val="0"/>
            <w:vAlign w:val="top"/>
          </w:tcPr>
          <w:p w14:paraId="06A0080F">
            <w:pPr>
              <w:keepNext w:val="0"/>
              <w:keepLines w:val="0"/>
              <w:suppressLineNumbers w:val="0"/>
              <w:spacing w:before="0" w:beforeAutospacing="0" w:after="0" w:afterAutospacing="0"/>
              <w:ind w:left="0" w:right="0"/>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3.6中标人在承担上述一项或多项违约责任后，仍应继续履行合同规定的义务（采购人解除合同的除外）。采购人未能及时追究中标人的任何一项违约责任并不表明采购人放弃追究中标人该项或其他违约责任。</w:t>
            </w:r>
          </w:p>
        </w:tc>
      </w:tr>
      <w:tr w14:paraId="6262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95" w:type="dxa"/>
            <w:noWrap w:val="0"/>
            <w:vAlign w:val="center"/>
          </w:tcPr>
          <w:p w14:paraId="5E00D033">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1709" w:type="dxa"/>
            <w:noWrap w:val="0"/>
            <w:vAlign w:val="center"/>
          </w:tcPr>
          <w:p w14:paraId="64ADA2B5">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报价方式</w:t>
            </w:r>
          </w:p>
        </w:tc>
        <w:tc>
          <w:tcPr>
            <w:tcW w:w="6927" w:type="dxa"/>
            <w:noWrap w:val="0"/>
            <w:vAlign w:val="top"/>
          </w:tcPr>
          <w:p w14:paraId="68CF637E">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Cs/>
                <w:sz w:val="24"/>
                <w:szCs w:val="24"/>
              </w:rPr>
            </w:pPr>
            <w:r>
              <w:rPr>
                <w:rFonts w:hint="eastAsia" w:ascii="仿宋_GB2312" w:hAnsi="仿宋_GB2312" w:eastAsia="仿宋_GB2312" w:cs="仿宋_GB2312"/>
                <w:color w:val="000000"/>
                <w:kern w:val="0"/>
                <w:sz w:val="24"/>
                <w:szCs w:val="24"/>
                <w:lang w:val="en-US" w:eastAsia="zh-CN" w:bidi="ar"/>
              </w:rPr>
              <w:t>报价应包括供货方设计、车身、随机零配件、标配工具、运输费、运输保险、调试、培训、质保期服务、上牌、龙华环境车身LOGO贴纸、按要求加装作业指示灯、购置税及其他各项税费等，包含车辆首年交强险、车船税以及特种车损险、第三者责任险200万元、车上司机及乘客责任险各10万元等商业保险等一切相关费用。（保险及车船税如中标人不能直接支付给保险公司的，可转给招标人，再由招标人转给保险公司）。</w:t>
            </w:r>
          </w:p>
        </w:tc>
      </w:tr>
    </w:tbl>
    <w:p w14:paraId="27F5D455">
      <w:pPr>
        <w:rPr>
          <w:rFonts w:hint="default"/>
          <w:lang w:val="en-US" w:eastAsia="zh-CN"/>
        </w:rPr>
      </w:pPr>
    </w:p>
    <w:sectPr>
      <w:headerReference r:id="rId3" w:type="default"/>
      <w:footerReference r:id="rId4" w:type="default"/>
      <w:pgSz w:w="11906" w:h="16838"/>
      <w:pgMar w:top="1440" w:right="1077" w:bottom="1440"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1466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6E0B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56E0B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6FC7A">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3"/>
      <w:numFmt w:val="japaneseCounting"/>
      <w:pStyle w:val="44"/>
      <w:lvlText w:val="第%1章"/>
      <w:lvlJc w:val="left"/>
      <w:pPr>
        <w:tabs>
          <w:tab w:val="left" w:pos="1455"/>
        </w:tabs>
        <w:ind w:left="1455" w:hanging="14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mMWVkZGNmY2VmMWRmOTI5N2Q2MTAwYWJjNjkyM2QifQ=="/>
  </w:docVars>
  <w:rsids>
    <w:rsidRoot w:val="028143E5"/>
    <w:rsid w:val="000B146D"/>
    <w:rsid w:val="000D5741"/>
    <w:rsid w:val="000D7EEB"/>
    <w:rsid w:val="00182905"/>
    <w:rsid w:val="001A2968"/>
    <w:rsid w:val="001B5838"/>
    <w:rsid w:val="001E0BAC"/>
    <w:rsid w:val="001E4EDC"/>
    <w:rsid w:val="001F6029"/>
    <w:rsid w:val="00222F19"/>
    <w:rsid w:val="0023250D"/>
    <w:rsid w:val="00233AEE"/>
    <w:rsid w:val="00237E7D"/>
    <w:rsid w:val="00272089"/>
    <w:rsid w:val="00293624"/>
    <w:rsid w:val="002937B5"/>
    <w:rsid w:val="002C368A"/>
    <w:rsid w:val="00301E8C"/>
    <w:rsid w:val="00310C33"/>
    <w:rsid w:val="00333376"/>
    <w:rsid w:val="003766E4"/>
    <w:rsid w:val="00400047"/>
    <w:rsid w:val="00407B4E"/>
    <w:rsid w:val="00460029"/>
    <w:rsid w:val="004A2FB2"/>
    <w:rsid w:val="004D743C"/>
    <w:rsid w:val="00515C5E"/>
    <w:rsid w:val="00554589"/>
    <w:rsid w:val="00591F49"/>
    <w:rsid w:val="005A013A"/>
    <w:rsid w:val="00632B02"/>
    <w:rsid w:val="00647AFE"/>
    <w:rsid w:val="00653579"/>
    <w:rsid w:val="00655077"/>
    <w:rsid w:val="00680C2D"/>
    <w:rsid w:val="00763026"/>
    <w:rsid w:val="00791D0B"/>
    <w:rsid w:val="007A51F1"/>
    <w:rsid w:val="007C7BBF"/>
    <w:rsid w:val="00802D25"/>
    <w:rsid w:val="0082192C"/>
    <w:rsid w:val="008364DF"/>
    <w:rsid w:val="008A0FEA"/>
    <w:rsid w:val="009136C6"/>
    <w:rsid w:val="00940390"/>
    <w:rsid w:val="00946AD8"/>
    <w:rsid w:val="00970E6D"/>
    <w:rsid w:val="00975490"/>
    <w:rsid w:val="009E13CA"/>
    <w:rsid w:val="009F4DCD"/>
    <w:rsid w:val="00A0568B"/>
    <w:rsid w:val="00A061A7"/>
    <w:rsid w:val="00A54052"/>
    <w:rsid w:val="00A90D22"/>
    <w:rsid w:val="00A949D1"/>
    <w:rsid w:val="00AC1CAD"/>
    <w:rsid w:val="00AC5AEB"/>
    <w:rsid w:val="00B0567E"/>
    <w:rsid w:val="00B07B9D"/>
    <w:rsid w:val="00B2090B"/>
    <w:rsid w:val="00BB6EF1"/>
    <w:rsid w:val="00BC1DEE"/>
    <w:rsid w:val="00BE0835"/>
    <w:rsid w:val="00D13ADB"/>
    <w:rsid w:val="00D62656"/>
    <w:rsid w:val="00DC048D"/>
    <w:rsid w:val="00E27288"/>
    <w:rsid w:val="00E34CE8"/>
    <w:rsid w:val="00E90CFF"/>
    <w:rsid w:val="00EE60AF"/>
    <w:rsid w:val="00F12250"/>
    <w:rsid w:val="00F172E1"/>
    <w:rsid w:val="00F8247F"/>
    <w:rsid w:val="00FA1A51"/>
    <w:rsid w:val="00FE6C92"/>
    <w:rsid w:val="010E5C74"/>
    <w:rsid w:val="019B1E34"/>
    <w:rsid w:val="020010B3"/>
    <w:rsid w:val="02236A86"/>
    <w:rsid w:val="02306473"/>
    <w:rsid w:val="02504F97"/>
    <w:rsid w:val="028143E5"/>
    <w:rsid w:val="02D46145"/>
    <w:rsid w:val="035053D4"/>
    <w:rsid w:val="03952535"/>
    <w:rsid w:val="03B372A4"/>
    <w:rsid w:val="04E35FEA"/>
    <w:rsid w:val="05317236"/>
    <w:rsid w:val="05D610DF"/>
    <w:rsid w:val="06092CD1"/>
    <w:rsid w:val="064C2819"/>
    <w:rsid w:val="06AF0770"/>
    <w:rsid w:val="06B238FA"/>
    <w:rsid w:val="077F6CC7"/>
    <w:rsid w:val="082D048F"/>
    <w:rsid w:val="083F3022"/>
    <w:rsid w:val="0847419E"/>
    <w:rsid w:val="09DB3168"/>
    <w:rsid w:val="0A4422E6"/>
    <w:rsid w:val="0A960E3D"/>
    <w:rsid w:val="0B497D12"/>
    <w:rsid w:val="0B4C4632"/>
    <w:rsid w:val="0B6D4F83"/>
    <w:rsid w:val="0BA930FD"/>
    <w:rsid w:val="0BC84FF5"/>
    <w:rsid w:val="0C8E576F"/>
    <w:rsid w:val="0D28572B"/>
    <w:rsid w:val="0D40797F"/>
    <w:rsid w:val="0DAE2303"/>
    <w:rsid w:val="0DFF7844"/>
    <w:rsid w:val="0E68383D"/>
    <w:rsid w:val="0F942CC0"/>
    <w:rsid w:val="0FE51872"/>
    <w:rsid w:val="10207C87"/>
    <w:rsid w:val="10B576E3"/>
    <w:rsid w:val="117F1CC3"/>
    <w:rsid w:val="11E55D6C"/>
    <w:rsid w:val="11EB2EB1"/>
    <w:rsid w:val="12206319"/>
    <w:rsid w:val="12876C72"/>
    <w:rsid w:val="129D2A5B"/>
    <w:rsid w:val="13215EBB"/>
    <w:rsid w:val="13AB19F6"/>
    <w:rsid w:val="13C74EE5"/>
    <w:rsid w:val="13C84D7E"/>
    <w:rsid w:val="13EB5F57"/>
    <w:rsid w:val="13F36C89"/>
    <w:rsid w:val="144D662C"/>
    <w:rsid w:val="14654D61"/>
    <w:rsid w:val="15B701FA"/>
    <w:rsid w:val="16193D46"/>
    <w:rsid w:val="16757729"/>
    <w:rsid w:val="168D6206"/>
    <w:rsid w:val="16B110DD"/>
    <w:rsid w:val="16BE0858"/>
    <w:rsid w:val="16D20659"/>
    <w:rsid w:val="17644C72"/>
    <w:rsid w:val="17CA67FE"/>
    <w:rsid w:val="17FD7FE9"/>
    <w:rsid w:val="187C2496"/>
    <w:rsid w:val="187D4A59"/>
    <w:rsid w:val="18BA2284"/>
    <w:rsid w:val="18C34F8B"/>
    <w:rsid w:val="191D4CB5"/>
    <w:rsid w:val="19700F08"/>
    <w:rsid w:val="19747198"/>
    <w:rsid w:val="1A675F7B"/>
    <w:rsid w:val="1AA80CB9"/>
    <w:rsid w:val="1AED28BA"/>
    <w:rsid w:val="1AFE6FD1"/>
    <w:rsid w:val="1B0D514B"/>
    <w:rsid w:val="1B4A5CB8"/>
    <w:rsid w:val="1BD468A2"/>
    <w:rsid w:val="1CD33EB4"/>
    <w:rsid w:val="1D031176"/>
    <w:rsid w:val="1D075197"/>
    <w:rsid w:val="1DA91B49"/>
    <w:rsid w:val="1DC60177"/>
    <w:rsid w:val="1E403142"/>
    <w:rsid w:val="1EB6638C"/>
    <w:rsid w:val="1F2B2044"/>
    <w:rsid w:val="1F8F7D90"/>
    <w:rsid w:val="1FEE4B60"/>
    <w:rsid w:val="2003756B"/>
    <w:rsid w:val="20C660D5"/>
    <w:rsid w:val="210C4495"/>
    <w:rsid w:val="216B481E"/>
    <w:rsid w:val="21BA145D"/>
    <w:rsid w:val="21D47DD5"/>
    <w:rsid w:val="22401962"/>
    <w:rsid w:val="22A82B96"/>
    <w:rsid w:val="22D26000"/>
    <w:rsid w:val="22DF2A83"/>
    <w:rsid w:val="2321680A"/>
    <w:rsid w:val="23711B3F"/>
    <w:rsid w:val="239212CB"/>
    <w:rsid w:val="23AD74CB"/>
    <w:rsid w:val="24437194"/>
    <w:rsid w:val="254E4EBA"/>
    <w:rsid w:val="25944229"/>
    <w:rsid w:val="25B917AA"/>
    <w:rsid w:val="25BA302F"/>
    <w:rsid w:val="25BE30F8"/>
    <w:rsid w:val="25C4339F"/>
    <w:rsid w:val="26775BC8"/>
    <w:rsid w:val="26AF70B6"/>
    <w:rsid w:val="26BA5A95"/>
    <w:rsid w:val="27051414"/>
    <w:rsid w:val="271F5894"/>
    <w:rsid w:val="28016F46"/>
    <w:rsid w:val="286036CB"/>
    <w:rsid w:val="28F039B6"/>
    <w:rsid w:val="29A96F17"/>
    <w:rsid w:val="29E97F2E"/>
    <w:rsid w:val="29EC23D0"/>
    <w:rsid w:val="29F02049"/>
    <w:rsid w:val="2B9221F5"/>
    <w:rsid w:val="2BA70F21"/>
    <w:rsid w:val="2BAC2056"/>
    <w:rsid w:val="2BE21C61"/>
    <w:rsid w:val="2BF43A6B"/>
    <w:rsid w:val="2C663C89"/>
    <w:rsid w:val="2C764A8E"/>
    <w:rsid w:val="2CF33564"/>
    <w:rsid w:val="2D214A86"/>
    <w:rsid w:val="2D724EA0"/>
    <w:rsid w:val="2D940E06"/>
    <w:rsid w:val="2E7F53B6"/>
    <w:rsid w:val="2EF16E81"/>
    <w:rsid w:val="2F5305E2"/>
    <w:rsid w:val="30674499"/>
    <w:rsid w:val="31381828"/>
    <w:rsid w:val="322748ED"/>
    <w:rsid w:val="32C5265C"/>
    <w:rsid w:val="32CC7242"/>
    <w:rsid w:val="332A6400"/>
    <w:rsid w:val="3330256F"/>
    <w:rsid w:val="33B757FC"/>
    <w:rsid w:val="33BA3AD5"/>
    <w:rsid w:val="33EE3085"/>
    <w:rsid w:val="34B26361"/>
    <w:rsid w:val="34E87DDD"/>
    <w:rsid w:val="35160D9C"/>
    <w:rsid w:val="351F7E3B"/>
    <w:rsid w:val="35245720"/>
    <w:rsid w:val="35832060"/>
    <w:rsid w:val="35D3411C"/>
    <w:rsid w:val="3613621A"/>
    <w:rsid w:val="364C1689"/>
    <w:rsid w:val="367373E0"/>
    <w:rsid w:val="373553B6"/>
    <w:rsid w:val="381E3846"/>
    <w:rsid w:val="38337D59"/>
    <w:rsid w:val="386B203C"/>
    <w:rsid w:val="38CF15CD"/>
    <w:rsid w:val="3DA7027A"/>
    <w:rsid w:val="3DC213DF"/>
    <w:rsid w:val="3E2812A3"/>
    <w:rsid w:val="3E573D09"/>
    <w:rsid w:val="3E784B90"/>
    <w:rsid w:val="3F03223E"/>
    <w:rsid w:val="40061789"/>
    <w:rsid w:val="40192BB8"/>
    <w:rsid w:val="40800DEA"/>
    <w:rsid w:val="40E8666D"/>
    <w:rsid w:val="41446601"/>
    <w:rsid w:val="418212BD"/>
    <w:rsid w:val="42A82FE5"/>
    <w:rsid w:val="43042F4A"/>
    <w:rsid w:val="431945C4"/>
    <w:rsid w:val="433E187C"/>
    <w:rsid w:val="448A7438"/>
    <w:rsid w:val="449626BA"/>
    <w:rsid w:val="44DE595B"/>
    <w:rsid w:val="45457F69"/>
    <w:rsid w:val="45A35AD8"/>
    <w:rsid w:val="45C322AA"/>
    <w:rsid w:val="460C7D23"/>
    <w:rsid w:val="465F36CB"/>
    <w:rsid w:val="46DC420F"/>
    <w:rsid w:val="47751158"/>
    <w:rsid w:val="47A50E5C"/>
    <w:rsid w:val="47AB51B9"/>
    <w:rsid w:val="47C01017"/>
    <w:rsid w:val="481D1FDE"/>
    <w:rsid w:val="48951F0E"/>
    <w:rsid w:val="48A408B4"/>
    <w:rsid w:val="48BF2EAA"/>
    <w:rsid w:val="48C43E6E"/>
    <w:rsid w:val="48F134D8"/>
    <w:rsid w:val="49316623"/>
    <w:rsid w:val="49594982"/>
    <w:rsid w:val="499C3073"/>
    <w:rsid w:val="4A451F5C"/>
    <w:rsid w:val="4ADD0B44"/>
    <w:rsid w:val="4B2E1DFD"/>
    <w:rsid w:val="4C136084"/>
    <w:rsid w:val="4C563DAE"/>
    <w:rsid w:val="4C6360CA"/>
    <w:rsid w:val="4C6F61F2"/>
    <w:rsid w:val="4C866832"/>
    <w:rsid w:val="4CAA5AA7"/>
    <w:rsid w:val="4CE36BE2"/>
    <w:rsid w:val="4D973BE9"/>
    <w:rsid w:val="4E7B0068"/>
    <w:rsid w:val="4E8914D5"/>
    <w:rsid w:val="4EC74E0A"/>
    <w:rsid w:val="4F1C3F70"/>
    <w:rsid w:val="4F944EBF"/>
    <w:rsid w:val="4FEB0F2B"/>
    <w:rsid w:val="50096F88"/>
    <w:rsid w:val="50C03DEB"/>
    <w:rsid w:val="51453FF0"/>
    <w:rsid w:val="515157DD"/>
    <w:rsid w:val="517D6B7D"/>
    <w:rsid w:val="519531C9"/>
    <w:rsid w:val="51C94C0B"/>
    <w:rsid w:val="520E6EFC"/>
    <w:rsid w:val="526409A1"/>
    <w:rsid w:val="52DA5A66"/>
    <w:rsid w:val="52DB10B0"/>
    <w:rsid w:val="52F21F55"/>
    <w:rsid w:val="532C2755"/>
    <w:rsid w:val="53740FC4"/>
    <w:rsid w:val="5386726D"/>
    <w:rsid w:val="53994DCD"/>
    <w:rsid w:val="552272D2"/>
    <w:rsid w:val="554871F1"/>
    <w:rsid w:val="55CA532C"/>
    <w:rsid w:val="55CF7E2B"/>
    <w:rsid w:val="55FA0B35"/>
    <w:rsid w:val="56533449"/>
    <w:rsid w:val="568855ED"/>
    <w:rsid w:val="569C29DF"/>
    <w:rsid w:val="56A355D3"/>
    <w:rsid w:val="572D6B47"/>
    <w:rsid w:val="57866071"/>
    <w:rsid w:val="57E2333B"/>
    <w:rsid w:val="584340B0"/>
    <w:rsid w:val="58464430"/>
    <w:rsid w:val="58471506"/>
    <w:rsid w:val="584A56F3"/>
    <w:rsid w:val="58900246"/>
    <w:rsid w:val="58A747C6"/>
    <w:rsid w:val="5A573BDD"/>
    <w:rsid w:val="5B590333"/>
    <w:rsid w:val="5BA74225"/>
    <w:rsid w:val="5BA95F55"/>
    <w:rsid w:val="5C341831"/>
    <w:rsid w:val="5C624B8E"/>
    <w:rsid w:val="5C6E089F"/>
    <w:rsid w:val="5CA75558"/>
    <w:rsid w:val="5D0E230A"/>
    <w:rsid w:val="5D4F6B3E"/>
    <w:rsid w:val="5DC60DBA"/>
    <w:rsid w:val="5E566560"/>
    <w:rsid w:val="5E652175"/>
    <w:rsid w:val="5E661035"/>
    <w:rsid w:val="5F6D7533"/>
    <w:rsid w:val="5FA752D7"/>
    <w:rsid w:val="600F2399"/>
    <w:rsid w:val="603B6713"/>
    <w:rsid w:val="6078076D"/>
    <w:rsid w:val="60807659"/>
    <w:rsid w:val="60937300"/>
    <w:rsid w:val="60CA70B1"/>
    <w:rsid w:val="617F5261"/>
    <w:rsid w:val="61C64CD9"/>
    <w:rsid w:val="620B3062"/>
    <w:rsid w:val="624C6EEF"/>
    <w:rsid w:val="62552BB5"/>
    <w:rsid w:val="62D90A3C"/>
    <w:rsid w:val="63617ED8"/>
    <w:rsid w:val="63C94F54"/>
    <w:rsid w:val="642E2B0E"/>
    <w:rsid w:val="64405216"/>
    <w:rsid w:val="649C5F21"/>
    <w:rsid w:val="64F43D9F"/>
    <w:rsid w:val="65603C1B"/>
    <w:rsid w:val="65646CE3"/>
    <w:rsid w:val="65670581"/>
    <w:rsid w:val="65A550CF"/>
    <w:rsid w:val="65F31549"/>
    <w:rsid w:val="66362AE3"/>
    <w:rsid w:val="678E0B23"/>
    <w:rsid w:val="67A91325"/>
    <w:rsid w:val="680A598F"/>
    <w:rsid w:val="681E2B15"/>
    <w:rsid w:val="683E5856"/>
    <w:rsid w:val="68F9073C"/>
    <w:rsid w:val="68FA4F96"/>
    <w:rsid w:val="69652166"/>
    <w:rsid w:val="696E222B"/>
    <w:rsid w:val="69DB75EA"/>
    <w:rsid w:val="6A871732"/>
    <w:rsid w:val="6A892D47"/>
    <w:rsid w:val="6AE24FE6"/>
    <w:rsid w:val="6B902CAD"/>
    <w:rsid w:val="6BAB3093"/>
    <w:rsid w:val="6BF42A96"/>
    <w:rsid w:val="6C831372"/>
    <w:rsid w:val="6D6655C2"/>
    <w:rsid w:val="6DA310B2"/>
    <w:rsid w:val="6E8A2020"/>
    <w:rsid w:val="6EA65658"/>
    <w:rsid w:val="6EB25F85"/>
    <w:rsid w:val="6EEA2761"/>
    <w:rsid w:val="6EED7D49"/>
    <w:rsid w:val="6F460F93"/>
    <w:rsid w:val="6F464A26"/>
    <w:rsid w:val="6F520671"/>
    <w:rsid w:val="6FC4011D"/>
    <w:rsid w:val="6FD92F46"/>
    <w:rsid w:val="708D73B8"/>
    <w:rsid w:val="70B7426A"/>
    <w:rsid w:val="70D44560"/>
    <w:rsid w:val="71386CCF"/>
    <w:rsid w:val="71687C37"/>
    <w:rsid w:val="71B70F75"/>
    <w:rsid w:val="71FF07E3"/>
    <w:rsid w:val="724B3434"/>
    <w:rsid w:val="72556331"/>
    <w:rsid w:val="728D0506"/>
    <w:rsid w:val="72AE3C93"/>
    <w:rsid w:val="73524DC0"/>
    <w:rsid w:val="735F3DD3"/>
    <w:rsid w:val="737B3488"/>
    <w:rsid w:val="73AC33F5"/>
    <w:rsid w:val="73B50543"/>
    <w:rsid w:val="73C03B56"/>
    <w:rsid w:val="74005DEF"/>
    <w:rsid w:val="74005E6C"/>
    <w:rsid w:val="74155579"/>
    <w:rsid w:val="749530F3"/>
    <w:rsid w:val="74BB2626"/>
    <w:rsid w:val="750710F3"/>
    <w:rsid w:val="75D90A3A"/>
    <w:rsid w:val="761D7759"/>
    <w:rsid w:val="76FC50FC"/>
    <w:rsid w:val="771F0CBB"/>
    <w:rsid w:val="777032C5"/>
    <w:rsid w:val="788C40F1"/>
    <w:rsid w:val="78F9265F"/>
    <w:rsid w:val="797B0975"/>
    <w:rsid w:val="79B55907"/>
    <w:rsid w:val="7A762878"/>
    <w:rsid w:val="7AAA098A"/>
    <w:rsid w:val="7B0B0026"/>
    <w:rsid w:val="7B2849C9"/>
    <w:rsid w:val="7B367A74"/>
    <w:rsid w:val="7B8D3ABE"/>
    <w:rsid w:val="7BA71AF0"/>
    <w:rsid w:val="7C817D22"/>
    <w:rsid w:val="7CE12101"/>
    <w:rsid w:val="7D147F85"/>
    <w:rsid w:val="7E40320E"/>
    <w:rsid w:val="7EB116F9"/>
    <w:rsid w:val="7EEC02DF"/>
    <w:rsid w:val="7F1B15B4"/>
    <w:rsid w:val="7F71407E"/>
    <w:rsid w:val="7F7678E7"/>
    <w:rsid w:val="7F87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ascii="Times New Roman" w:hAnsi="Times New Roman"/>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List 3"/>
    <w:basedOn w:val="1"/>
    <w:autoRedefine/>
    <w:qFormat/>
    <w:uiPriority w:val="0"/>
    <w:pPr>
      <w:ind w:left="100" w:leftChars="400" w:hanging="200" w:hangingChars="200"/>
    </w:pPr>
    <w:rPr>
      <w:rFonts w:ascii="Times New Roman" w:hAnsi="Times New Roman"/>
      <w:szCs w:val="24"/>
    </w:rPr>
  </w:style>
  <w:style w:type="paragraph" w:styleId="5">
    <w:name w:val="index 8"/>
    <w:basedOn w:val="1"/>
    <w:next w:val="1"/>
    <w:autoRedefine/>
    <w:semiHidden/>
    <w:qFormat/>
    <w:uiPriority w:val="0"/>
    <w:pPr>
      <w:ind w:left="1680" w:hanging="210"/>
      <w:jc w:val="left"/>
    </w:pPr>
    <w:rPr>
      <w:rFonts w:ascii="Times New Roman" w:hAnsi="Times New Roman"/>
      <w:sz w:val="20"/>
      <w:szCs w:val="20"/>
    </w:r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rPr>
      <w:rFonts w:ascii="Times New Roman" w:hAnsi="Times New Roman"/>
      <w:kern w:val="0"/>
      <w:sz w:val="20"/>
      <w:szCs w:val="20"/>
    </w:rPr>
  </w:style>
  <w:style w:type="paragraph" w:styleId="8">
    <w:name w:val="Body Text"/>
    <w:basedOn w:val="1"/>
    <w:next w:val="1"/>
    <w:autoRedefine/>
    <w:qFormat/>
    <w:uiPriority w:val="1"/>
    <w:pPr>
      <w:ind w:left="779" w:firstLine="641"/>
      <w:jc w:val="left"/>
    </w:pPr>
    <w:rPr>
      <w:rFonts w:ascii="宋体" w:hAnsi="宋体"/>
      <w:kern w:val="0"/>
      <w:sz w:val="32"/>
      <w:szCs w:val="32"/>
      <w:lang w:eastAsia="en-US"/>
    </w:rPr>
  </w:style>
  <w:style w:type="paragraph" w:styleId="9">
    <w:name w:val="Body Text Indent"/>
    <w:basedOn w:val="1"/>
    <w:autoRedefine/>
    <w:unhideWhenUsed/>
    <w:qFormat/>
    <w:uiPriority w:val="99"/>
    <w:pPr>
      <w:spacing w:after="120"/>
      <w:ind w:left="420" w:leftChars="200"/>
    </w:pPr>
  </w:style>
  <w:style w:type="paragraph" w:styleId="10">
    <w:name w:val="Plain Text"/>
    <w:basedOn w:val="1"/>
    <w:next w:val="5"/>
    <w:autoRedefine/>
    <w:unhideWhenUsed/>
    <w:qFormat/>
    <w:uiPriority w:val="0"/>
    <w:rPr>
      <w:rFonts w:ascii="宋体" w:hAnsi="Courier New" w:eastAsiaTheme="minorEastAsia" w:cstheme="minorBidi"/>
      <w:szCs w:val="21"/>
    </w:rPr>
  </w:style>
  <w:style w:type="paragraph" w:styleId="11">
    <w:name w:val="Balloon Text"/>
    <w:basedOn w:val="1"/>
    <w:link w:val="30"/>
    <w:autoRedefine/>
    <w:qFormat/>
    <w:uiPriority w:val="0"/>
    <w:rPr>
      <w:sz w:val="18"/>
      <w:szCs w:val="18"/>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99"/>
    <w:pPr>
      <w:jc w:val="left"/>
    </w:pPr>
    <w:rPr>
      <w:rFonts w:ascii="Times New Roman" w:hAnsi="Times New Roman"/>
      <w:kern w:val="0"/>
      <w:sz w:val="24"/>
      <w:szCs w:val="20"/>
    </w:rPr>
  </w:style>
  <w:style w:type="paragraph" w:styleId="15">
    <w:name w:val="Body Text First Indent 2"/>
    <w:basedOn w:val="9"/>
    <w:autoRedefine/>
    <w:semiHidden/>
    <w:qFormat/>
    <w:uiPriority w:val="0"/>
    <w:pPr>
      <w:ind w:firstLine="420" w:firstLineChars="200"/>
    </w:pPr>
    <w:rPr>
      <w:rFonts w:ascii="Times New Roman" w:hAnsi="Times New Roman"/>
      <w:kern w:val="0"/>
      <w:sz w:val="20"/>
      <w:szCs w:val="24"/>
    </w:r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FollowedHyperlink"/>
    <w:basedOn w:val="18"/>
    <w:autoRedefine/>
    <w:qFormat/>
    <w:uiPriority w:val="0"/>
    <w:rPr>
      <w:color w:val="4A4A4A"/>
      <w:u w:val="none"/>
    </w:rPr>
  </w:style>
  <w:style w:type="character" w:styleId="20">
    <w:name w:val="Emphasis"/>
    <w:basedOn w:val="18"/>
    <w:autoRedefine/>
    <w:qFormat/>
    <w:uiPriority w:val="0"/>
  </w:style>
  <w:style w:type="character" w:styleId="21">
    <w:name w:val="HTML Definition"/>
    <w:basedOn w:val="18"/>
    <w:autoRedefine/>
    <w:qFormat/>
    <w:uiPriority w:val="0"/>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basedOn w:val="18"/>
    <w:autoRedefine/>
    <w:qFormat/>
    <w:uiPriority w:val="0"/>
    <w:rPr>
      <w:color w:val="4A4A4A"/>
      <w:u w:val="none"/>
    </w:rPr>
  </w:style>
  <w:style w:type="character" w:styleId="25">
    <w:name w:val="HTML Code"/>
    <w:basedOn w:val="18"/>
    <w:autoRedefine/>
    <w:qFormat/>
    <w:uiPriority w:val="0"/>
    <w:rPr>
      <w:rFonts w:ascii="Courier New" w:hAnsi="Courier New"/>
      <w:sz w:val="20"/>
    </w:rPr>
  </w:style>
  <w:style w:type="character" w:styleId="26">
    <w:name w:val="HTML Cite"/>
    <w:basedOn w:val="18"/>
    <w:autoRedefine/>
    <w:qFormat/>
    <w:uiPriority w:val="0"/>
  </w:style>
  <w:style w:type="paragraph" w:customStyle="1" w:styleId="27">
    <w:name w:val="Normal_5"/>
    <w:autoRedefine/>
    <w:qFormat/>
    <w:uiPriority w:val="0"/>
    <w:pPr>
      <w:widowControl w:val="0"/>
      <w:jc w:val="both"/>
    </w:pPr>
    <w:rPr>
      <w:rFonts w:ascii="Calibri" w:hAnsi="Calibri" w:eastAsia="宋体" w:cs="Calibri"/>
      <w:lang w:val="en-US" w:eastAsia="zh-CN" w:bidi="ar-SA"/>
    </w:rPr>
  </w:style>
  <w:style w:type="paragraph" w:customStyle="1" w:styleId="28">
    <w:name w:val="Plain Text_0"/>
    <w:basedOn w:val="27"/>
    <w:autoRedefine/>
    <w:unhideWhenUsed/>
    <w:qFormat/>
    <w:uiPriority w:val="0"/>
    <w:rPr>
      <w:rFonts w:ascii="宋体" w:hAnsi="Courier New" w:eastAsiaTheme="minorEastAsia" w:cstheme="minorBidi"/>
      <w:szCs w:val="21"/>
    </w:rPr>
  </w:style>
  <w:style w:type="character" w:customStyle="1" w:styleId="29">
    <w:name w:val="页眉 字符"/>
    <w:basedOn w:val="18"/>
    <w:link w:val="13"/>
    <w:autoRedefine/>
    <w:qFormat/>
    <w:uiPriority w:val="0"/>
    <w:rPr>
      <w:rFonts w:ascii="Calibri" w:hAnsi="Calibri"/>
      <w:kern w:val="2"/>
      <w:sz w:val="18"/>
      <w:szCs w:val="18"/>
    </w:rPr>
  </w:style>
  <w:style w:type="character" w:customStyle="1" w:styleId="30">
    <w:name w:val="批注框文本 字符"/>
    <w:basedOn w:val="18"/>
    <w:link w:val="11"/>
    <w:autoRedefine/>
    <w:qFormat/>
    <w:uiPriority w:val="0"/>
    <w:rPr>
      <w:rFonts w:ascii="Calibri" w:hAnsi="Calibri"/>
      <w:kern w:val="2"/>
      <w:sz w:val="18"/>
      <w:szCs w:val="18"/>
    </w:rPr>
  </w:style>
  <w:style w:type="paragraph" w:customStyle="1" w:styleId="31">
    <w:name w:val="Normal_0"/>
    <w:basedOn w:val="1"/>
    <w:next w:val="1"/>
    <w:autoRedefine/>
    <w:qFormat/>
    <w:uiPriority w:val="0"/>
    <w:pPr>
      <w:jc w:val="left"/>
    </w:pPr>
    <w:rPr>
      <w:kern w:val="0"/>
      <w:szCs w:val="21"/>
    </w:rPr>
  </w:style>
  <w:style w:type="paragraph" w:customStyle="1" w:styleId="32">
    <w:name w:val="正文_2"/>
    <w:basedOn w:val="1"/>
    <w:autoRedefine/>
    <w:qFormat/>
    <w:uiPriority w:val="0"/>
    <w:pPr>
      <w:widowControl/>
      <w:jc w:val="left"/>
    </w:pPr>
    <w:rPr>
      <w:rFonts w:ascii="宋体" w:hAnsi="宋体" w:cs="宋体"/>
      <w:kern w:val="0"/>
      <w:sz w:val="24"/>
      <w:szCs w:val="24"/>
    </w:rPr>
  </w:style>
  <w:style w:type="paragraph" w:styleId="33">
    <w:name w:val="No Spacing"/>
    <w:basedOn w:val="1"/>
    <w:autoRedefine/>
    <w:qFormat/>
    <w:uiPriority w:val="1"/>
    <w:pPr>
      <w:widowControl/>
      <w:ind w:left="250"/>
      <w:jc w:val="left"/>
    </w:pPr>
    <w:rPr>
      <w:rFonts w:eastAsiaTheme="minorEastAsia" w:cstheme="minorBidi"/>
      <w:sz w:val="24"/>
      <w:szCs w:val="32"/>
      <w:lang w:bidi="en-US"/>
    </w:rPr>
  </w:style>
  <w:style w:type="character" w:customStyle="1" w:styleId="34">
    <w:name w:val="HTML Markup"/>
    <w:autoRedefine/>
    <w:qFormat/>
    <w:uiPriority w:val="0"/>
    <w:rPr>
      <w:vanish/>
      <w:color w:val="FF0000"/>
    </w:rPr>
  </w:style>
  <w:style w:type="paragraph" w:customStyle="1" w:styleId="35">
    <w:name w:val="style93_0"/>
    <w:basedOn w:val="36"/>
    <w:autoRedefine/>
    <w:qFormat/>
    <w:uiPriority w:val="0"/>
    <w:pPr>
      <w:widowControl/>
      <w:spacing w:before="100" w:beforeAutospacing="1" w:after="100" w:afterAutospacing="1"/>
      <w:jc w:val="left"/>
    </w:pPr>
    <w:rPr>
      <w:rFonts w:ascii="宋体" w:hAnsi="宋体" w:cs="宋体"/>
      <w:sz w:val="24"/>
      <w:szCs w:val="24"/>
    </w:rPr>
  </w:style>
  <w:style w:type="paragraph" w:customStyle="1" w:styleId="36">
    <w:name w:val="Normal_2"/>
    <w:autoRedefine/>
    <w:qFormat/>
    <w:uiPriority w:val="0"/>
    <w:pPr>
      <w:widowControl w:val="0"/>
      <w:jc w:val="both"/>
    </w:pPr>
    <w:rPr>
      <w:rFonts w:ascii="Calibri" w:hAnsi="Calibri" w:eastAsia="宋体" w:cs="Times New Roman"/>
      <w:lang w:val="en-US" w:eastAsia="zh-CN" w:bidi="ar-SA"/>
    </w:rPr>
  </w:style>
  <w:style w:type="paragraph" w:customStyle="1" w:styleId="37">
    <w:name w:val="Normal_3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hover26"/>
    <w:basedOn w:val="18"/>
    <w:autoRedefine/>
    <w:qFormat/>
    <w:uiPriority w:val="0"/>
    <w:rPr>
      <w:color w:val="446CB4"/>
      <w:u w:val="none"/>
      <w:bdr w:val="single" w:color="446CB4" w:sz="4" w:space="0"/>
    </w:rPr>
  </w:style>
  <w:style w:type="character" w:customStyle="1" w:styleId="39">
    <w:name w:val="hover27"/>
    <w:basedOn w:val="18"/>
    <w:autoRedefine/>
    <w:qFormat/>
    <w:uiPriority w:val="0"/>
    <w:rPr>
      <w:color w:val="337AB7"/>
    </w:rPr>
  </w:style>
  <w:style w:type="character" w:customStyle="1" w:styleId="40">
    <w:name w:val="first-child"/>
    <w:basedOn w:val="18"/>
    <w:autoRedefine/>
    <w:qFormat/>
    <w:uiPriority w:val="0"/>
  </w:style>
  <w:style w:type="character" w:customStyle="1" w:styleId="41">
    <w:name w:val="layui-this"/>
    <w:basedOn w:val="18"/>
    <w:autoRedefine/>
    <w:qFormat/>
    <w:uiPriority w:val="0"/>
    <w:rPr>
      <w:bdr w:val="single" w:color="EEEEEE" w:sz="4" w:space="0"/>
      <w:shd w:val="clear" w:color="auto" w:fill="FFFFFF"/>
    </w:rPr>
  </w:style>
  <w:style w:type="paragraph" w:customStyle="1" w:styleId="42">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43">
    <w:name w:val="正文 New New"/>
    <w:next w:val="4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标题 1 New New"/>
    <w:basedOn w:val="43"/>
    <w:next w:val="43"/>
    <w:autoRedefine/>
    <w:qFormat/>
    <w:uiPriority w:val="0"/>
    <w:pPr>
      <w:keepNext/>
      <w:keepLines/>
      <w:numPr>
        <w:ilvl w:val="0"/>
        <w:numId w:val="1"/>
      </w:numPr>
      <w:spacing w:before="340" w:after="330" w:line="576" w:lineRule="auto"/>
      <w:jc w:val="center"/>
      <w:outlineLvl w:val="0"/>
    </w:pPr>
    <w:rPr>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53A30-0EEB-469D-9EDC-6ADBBF99D00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1396</Words>
  <Characters>1435</Characters>
  <Lines>1</Lines>
  <Paragraphs>1</Paragraphs>
  <TotalTime>1</TotalTime>
  <ScaleCrop>false</ScaleCrop>
  <LinksUpToDate>false</LinksUpToDate>
  <CharactersWithSpaces>1439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2023-06-16T10:06:00Z</dcterms:created>
  <dc:creator>YQY</dc:creator>
  <cp:lastModifiedBy>高于堡</cp:lastModifiedBy>
  <cp:lastPrinted>2024-09-11T06:17:00Z</cp:lastPrinted>
  <dcterms:modified xsi:type="dcterms:W3CDTF">2024-09-19T01:25:38Z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3A7DDF2AD96B41969998F01972D48BD5_13</vt:lpwstr>
  </property>
</Properties>
</file>