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032D" w14:textId="77777777" w:rsidR="00495EE2" w:rsidRDefault="00000000">
      <w:pPr>
        <w:pStyle w:val="a7"/>
        <w:widowControl w:val="0"/>
        <w:wordWrap w:val="0"/>
        <w:spacing w:line="240" w:lineRule="auto"/>
        <w:ind w:right="106" w:firstLineChars="0" w:firstLine="0"/>
        <w:jc w:val="right"/>
        <w:rPr>
          <w:rFonts w:asciiTheme="minorEastAsia" w:eastAsiaTheme="minorEastAsia" w:hAnsiTheme="minorEastAsia" w:cs="Courier New" w:hint="eastAsia"/>
          <w:sz w:val="28"/>
        </w:rPr>
      </w:pPr>
      <w:r>
        <w:rPr>
          <w:rFonts w:asciiTheme="minorEastAsia" w:eastAsiaTheme="minorEastAsia" w:hAnsiTheme="minorEastAsia" w:cs="宋体" w:hint="eastAsia"/>
          <w:sz w:val="24"/>
          <w:shd w:val="clear" w:color="auto" w:fill="FFFFFF"/>
        </w:rPr>
        <w:t>合同编号：</w:t>
      </w:r>
      <w:r>
        <w:rPr>
          <w:rFonts w:asciiTheme="minorEastAsia" w:eastAsiaTheme="minorEastAsia" w:hAnsiTheme="minorEastAsia" w:cs="宋体" w:hint="eastAsia"/>
          <w:sz w:val="24"/>
          <w:u w:val="single"/>
          <w:shd w:val="clear" w:color="auto" w:fill="FFFFFF"/>
        </w:rPr>
        <w:t xml:space="preserve">                           </w:t>
      </w:r>
    </w:p>
    <w:p w14:paraId="14718EE5" w14:textId="77777777" w:rsidR="00495EE2" w:rsidRDefault="00495EE2">
      <w:pPr>
        <w:widowControl w:val="0"/>
        <w:spacing w:line="700" w:lineRule="exact"/>
        <w:ind w:firstLineChars="0" w:firstLine="0"/>
        <w:rPr>
          <w:rFonts w:asciiTheme="minorEastAsia" w:eastAsiaTheme="minorEastAsia" w:hAnsiTheme="minorEastAsia" w:cs="仿宋" w:hint="eastAsia"/>
          <w:b/>
          <w:bCs/>
          <w:sz w:val="48"/>
        </w:rPr>
      </w:pPr>
    </w:p>
    <w:p w14:paraId="6383ADD9" w14:textId="77777777" w:rsidR="00495EE2" w:rsidRDefault="00495EE2">
      <w:pPr>
        <w:widowControl w:val="0"/>
        <w:spacing w:line="500" w:lineRule="exact"/>
        <w:ind w:firstLineChars="0" w:firstLine="0"/>
        <w:rPr>
          <w:rFonts w:asciiTheme="minorEastAsia" w:eastAsiaTheme="minorEastAsia" w:hAnsiTheme="minorEastAsia" w:cs="仿宋" w:hint="eastAsia"/>
          <w:b/>
          <w:sz w:val="24"/>
        </w:rPr>
      </w:pPr>
    </w:p>
    <w:p w14:paraId="4DB142AF" w14:textId="77777777" w:rsidR="00495EE2" w:rsidRDefault="00495EE2">
      <w:pPr>
        <w:widowControl w:val="0"/>
        <w:spacing w:line="500" w:lineRule="exact"/>
        <w:ind w:firstLineChars="0" w:firstLine="0"/>
        <w:rPr>
          <w:rFonts w:asciiTheme="minorEastAsia" w:eastAsiaTheme="minorEastAsia" w:hAnsiTheme="minorEastAsia" w:cs="仿宋" w:hint="eastAsia"/>
          <w:b/>
          <w:sz w:val="24"/>
        </w:rPr>
      </w:pPr>
    </w:p>
    <w:p w14:paraId="24582026" w14:textId="77777777" w:rsidR="00495EE2" w:rsidRDefault="00495EE2">
      <w:pPr>
        <w:widowControl w:val="0"/>
        <w:spacing w:line="700" w:lineRule="exact"/>
        <w:ind w:firstLineChars="0" w:firstLine="0"/>
        <w:jc w:val="center"/>
        <w:rPr>
          <w:rFonts w:asciiTheme="minorEastAsia" w:eastAsiaTheme="minorEastAsia" w:hAnsiTheme="minorEastAsia" w:cs="仿宋" w:hint="eastAsia"/>
          <w:b/>
          <w:bCs/>
          <w:sz w:val="48"/>
        </w:rPr>
      </w:pPr>
    </w:p>
    <w:p w14:paraId="63D60CD9" w14:textId="77777777" w:rsidR="00495EE2" w:rsidRDefault="00495EE2">
      <w:pPr>
        <w:pStyle w:val="20"/>
        <w:rPr>
          <w:rFonts w:asciiTheme="minorEastAsia" w:eastAsiaTheme="minorEastAsia" w:hAnsiTheme="minorEastAsia" w:hint="eastAsia"/>
        </w:rPr>
      </w:pPr>
    </w:p>
    <w:p w14:paraId="25B7BFC5" w14:textId="77777777" w:rsidR="00495EE2" w:rsidRDefault="00495EE2">
      <w:pPr>
        <w:pStyle w:val="ab"/>
        <w:ind w:firstLine="420"/>
        <w:rPr>
          <w:rFonts w:asciiTheme="minorEastAsia" w:eastAsiaTheme="minorEastAsia" w:hAnsiTheme="minorEastAsia" w:hint="eastAsia"/>
        </w:rPr>
      </w:pPr>
    </w:p>
    <w:p w14:paraId="1544A15D" w14:textId="77777777" w:rsidR="00495EE2" w:rsidRDefault="00000000">
      <w:pPr>
        <w:widowControl w:val="0"/>
        <w:spacing w:line="700" w:lineRule="exact"/>
        <w:ind w:firstLineChars="0" w:firstLine="0"/>
        <w:jc w:val="center"/>
        <w:rPr>
          <w:rFonts w:asciiTheme="minorEastAsia" w:eastAsiaTheme="minorEastAsia" w:hAnsiTheme="minorEastAsia" w:hint="eastAsia"/>
          <w:b/>
          <w:bCs/>
          <w:sz w:val="52"/>
          <w:szCs w:val="44"/>
          <w:shd w:val="clear" w:color="auto" w:fill="FFFFFF"/>
        </w:rPr>
      </w:pPr>
      <w:r>
        <w:rPr>
          <w:rFonts w:asciiTheme="minorEastAsia" w:eastAsiaTheme="minorEastAsia" w:hAnsiTheme="minorEastAsia" w:hint="eastAsia"/>
          <w:b/>
          <w:bCs/>
          <w:sz w:val="52"/>
          <w:szCs w:val="44"/>
          <w:shd w:val="clear" w:color="auto" w:fill="FFFFFF"/>
        </w:rPr>
        <w:t>深圳时尚小镇美</w:t>
      </w:r>
      <w:proofErr w:type="gramStart"/>
      <w:r>
        <w:rPr>
          <w:rFonts w:asciiTheme="minorEastAsia" w:eastAsiaTheme="minorEastAsia" w:hAnsiTheme="minorEastAsia" w:hint="eastAsia"/>
          <w:b/>
          <w:bCs/>
          <w:sz w:val="52"/>
          <w:szCs w:val="44"/>
          <w:shd w:val="clear" w:color="auto" w:fill="FFFFFF"/>
        </w:rPr>
        <w:t>憬</w:t>
      </w:r>
      <w:proofErr w:type="gramEnd"/>
      <w:r>
        <w:rPr>
          <w:rFonts w:asciiTheme="minorEastAsia" w:eastAsiaTheme="minorEastAsia" w:hAnsiTheme="minorEastAsia" w:hint="eastAsia"/>
          <w:b/>
          <w:bCs/>
          <w:sz w:val="52"/>
          <w:szCs w:val="44"/>
          <w:shd w:val="clear" w:color="auto" w:fill="FFFFFF"/>
        </w:rPr>
        <w:t>阁精选酒店办公</w:t>
      </w:r>
    </w:p>
    <w:p w14:paraId="04EF3A7D" w14:textId="77777777" w:rsidR="00495EE2" w:rsidRDefault="00000000">
      <w:pPr>
        <w:widowControl w:val="0"/>
        <w:spacing w:line="700" w:lineRule="exact"/>
        <w:ind w:firstLineChars="0" w:firstLine="0"/>
        <w:jc w:val="center"/>
        <w:rPr>
          <w:rFonts w:asciiTheme="minorEastAsia" w:eastAsiaTheme="minorEastAsia" w:hAnsiTheme="minorEastAsia" w:cs="仿宋" w:hint="eastAsia"/>
          <w:b/>
          <w:bCs/>
          <w:sz w:val="52"/>
        </w:rPr>
      </w:pPr>
      <w:r>
        <w:rPr>
          <w:rFonts w:asciiTheme="minorEastAsia" w:eastAsiaTheme="minorEastAsia" w:hAnsiTheme="minorEastAsia" w:hint="eastAsia"/>
          <w:b/>
          <w:bCs/>
          <w:sz w:val="52"/>
          <w:szCs w:val="44"/>
          <w:shd w:val="clear" w:color="auto" w:fill="FFFFFF"/>
        </w:rPr>
        <w:t>用品及员工杂项采购合同</w:t>
      </w:r>
    </w:p>
    <w:p w14:paraId="68A38EBF"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65A81E36"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7D9BDBE0"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5F4F0D8B" w14:textId="77777777" w:rsidR="00495EE2" w:rsidRDefault="00495EE2">
      <w:pPr>
        <w:pStyle w:val="ab"/>
        <w:ind w:firstLine="420"/>
        <w:rPr>
          <w:rFonts w:asciiTheme="minorEastAsia" w:eastAsiaTheme="minorEastAsia" w:hAnsiTheme="minorEastAsia" w:cs="仿宋" w:hint="eastAsia"/>
        </w:rPr>
      </w:pPr>
    </w:p>
    <w:p w14:paraId="76C7805C" w14:textId="77777777" w:rsidR="00495EE2" w:rsidRDefault="00495EE2">
      <w:pPr>
        <w:pStyle w:val="ab"/>
        <w:ind w:firstLine="420"/>
        <w:rPr>
          <w:rFonts w:asciiTheme="minorEastAsia" w:eastAsiaTheme="minorEastAsia" w:hAnsiTheme="minorEastAsia" w:cs="仿宋" w:hint="eastAsia"/>
        </w:rPr>
      </w:pPr>
    </w:p>
    <w:p w14:paraId="5E9434B8" w14:textId="77777777" w:rsidR="00495EE2" w:rsidRDefault="00495EE2">
      <w:pPr>
        <w:pStyle w:val="ab"/>
        <w:ind w:firstLine="420"/>
        <w:rPr>
          <w:rFonts w:asciiTheme="minorEastAsia" w:eastAsiaTheme="minorEastAsia" w:hAnsiTheme="minorEastAsia" w:cs="仿宋" w:hint="eastAsia"/>
        </w:rPr>
      </w:pPr>
    </w:p>
    <w:p w14:paraId="76B754E0" w14:textId="77777777" w:rsidR="00495EE2" w:rsidRDefault="00495EE2">
      <w:pPr>
        <w:pStyle w:val="ab"/>
        <w:ind w:firstLine="420"/>
        <w:rPr>
          <w:rFonts w:asciiTheme="minorEastAsia" w:eastAsiaTheme="minorEastAsia" w:hAnsiTheme="minorEastAsia" w:cs="仿宋" w:hint="eastAsia"/>
        </w:rPr>
      </w:pPr>
    </w:p>
    <w:tbl>
      <w:tblPr>
        <w:tblStyle w:val="a9"/>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5070"/>
      </w:tblGrid>
      <w:tr w:rsidR="00495EE2" w14:paraId="4BBED230" w14:textId="77777777">
        <w:trPr>
          <w:trHeight w:val="850"/>
          <w:jc w:val="center"/>
        </w:trPr>
        <w:tc>
          <w:tcPr>
            <w:tcW w:w="1639" w:type="pct"/>
            <w:vAlign w:val="center"/>
          </w:tcPr>
          <w:p w14:paraId="72401400"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项目名称：</w:t>
            </w:r>
          </w:p>
        </w:tc>
        <w:tc>
          <w:tcPr>
            <w:tcW w:w="3360" w:type="pct"/>
            <w:vAlign w:val="center"/>
          </w:tcPr>
          <w:p w14:paraId="1F4C434E" w14:textId="77777777" w:rsidR="00495EE2" w:rsidRDefault="00000000">
            <w:pPr>
              <w:widowControl w:val="0"/>
              <w:spacing w:line="360" w:lineRule="exact"/>
              <w:ind w:left="0" w:firstLineChars="0" w:firstLine="0"/>
              <w:jc w:val="left"/>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深圳时尚小镇美</w:t>
            </w:r>
            <w:proofErr w:type="gramStart"/>
            <w:r>
              <w:rPr>
                <w:rFonts w:asciiTheme="minorEastAsia" w:eastAsiaTheme="minorEastAsia" w:hAnsiTheme="minorEastAsia" w:cs="宋体" w:hint="eastAsia"/>
                <w:bCs/>
                <w:sz w:val="28"/>
                <w:szCs w:val="28"/>
              </w:rPr>
              <w:t>憬</w:t>
            </w:r>
            <w:proofErr w:type="gramEnd"/>
            <w:r>
              <w:rPr>
                <w:rFonts w:asciiTheme="minorEastAsia" w:eastAsiaTheme="minorEastAsia" w:hAnsiTheme="minorEastAsia" w:cs="宋体" w:hint="eastAsia"/>
                <w:bCs/>
                <w:sz w:val="28"/>
                <w:szCs w:val="28"/>
              </w:rPr>
              <w:t>阁精选酒店办公用品及员工杂项采购</w:t>
            </w:r>
          </w:p>
        </w:tc>
      </w:tr>
      <w:tr w:rsidR="00495EE2" w14:paraId="114B2101" w14:textId="77777777">
        <w:trPr>
          <w:trHeight w:val="850"/>
          <w:jc w:val="center"/>
        </w:trPr>
        <w:tc>
          <w:tcPr>
            <w:tcW w:w="1639" w:type="pct"/>
            <w:vAlign w:val="center"/>
          </w:tcPr>
          <w:p w14:paraId="729266E2"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甲  方：</w:t>
            </w:r>
          </w:p>
        </w:tc>
        <w:tc>
          <w:tcPr>
            <w:tcW w:w="3360" w:type="pct"/>
            <w:vAlign w:val="center"/>
          </w:tcPr>
          <w:p w14:paraId="7581D812" w14:textId="77777777" w:rsidR="00495EE2" w:rsidRDefault="00000000">
            <w:pPr>
              <w:widowControl w:val="0"/>
              <w:spacing w:line="240" w:lineRule="auto"/>
              <w:ind w:left="0" w:firstLineChars="0" w:firstLine="0"/>
              <w:jc w:val="distribute"/>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深圳市龙华建设发展集团有限公司</w:t>
            </w:r>
          </w:p>
        </w:tc>
      </w:tr>
      <w:tr w:rsidR="00495EE2" w14:paraId="4A2930D8" w14:textId="77777777">
        <w:trPr>
          <w:trHeight w:val="850"/>
          <w:jc w:val="center"/>
        </w:trPr>
        <w:tc>
          <w:tcPr>
            <w:tcW w:w="1639" w:type="pct"/>
            <w:vAlign w:val="center"/>
          </w:tcPr>
          <w:p w14:paraId="0A3DDD96"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乙  方：</w:t>
            </w:r>
          </w:p>
        </w:tc>
        <w:tc>
          <w:tcPr>
            <w:tcW w:w="3360" w:type="pct"/>
            <w:vAlign w:val="center"/>
          </w:tcPr>
          <w:p w14:paraId="026A7C24" w14:textId="77777777" w:rsidR="00495EE2"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XXXXXXX公司</w:t>
            </w:r>
          </w:p>
        </w:tc>
      </w:tr>
      <w:tr w:rsidR="00495EE2" w14:paraId="56E9BBEC" w14:textId="77777777">
        <w:trPr>
          <w:trHeight w:val="850"/>
          <w:jc w:val="center"/>
        </w:trPr>
        <w:tc>
          <w:tcPr>
            <w:tcW w:w="1639" w:type="pct"/>
            <w:vAlign w:val="center"/>
          </w:tcPr>
          <w:p w14:paraId="2943980D"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签订日期：</w:t>
            </w:r>
          </w:p>
        </w:tc>
        <w:tc>
          <w:tcPr>
            <w:tcW w:w="3360" w:type="pct"/>
            <w:vAlign w:val="center"/>
          </w:tcPr>
          <w:p w14:paraId="212D0371" w14:textId="77777777" w:rsidR="00495EE2"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sz w:val="28"/>
                <w:szCs w:val="28"/>
              </w:rPr>
              <w:t>2024年    月    日</w:t>
            </w:r>
          </w:p>
        </w:tc>
      </w:tr>
    </w:tbl>
    <w:p w14:paraId="5FDB3D93" w14:textId="77777777" w:rsidR="00495EE2" w:rsidRDefault="00495EE2">
      <w:pPr>
        <w:widowControl w:val="0"/>
        <w:tabs>
          <w:tab w:val="left" w:pos="180"/>
        </w:tabs>
        <w:spacing w:line="640" w:lineRule="exact"/>
        <w:ind w:firstLineChars="300" w:firstLine="840"/>
        <w:jc w:val="left"/>
        <w:rPr>
          <w:rFonts w:asciiTheme="minorEastAsia" w:eastAsiaTheme="minorEastAsia" w:hAnsiTheme="minorEastAsia" w:cs="仿宋" w:hint="eastAsia"/>
          <w:sz w:val="28"/>
          <w:szCs w:val="28"/>
        </w:rPr>
      </w:pPr>
    </w:p>
    <w:p w14:paraId="78D61F5E" w14:textId="77777777" w:rsidR="00495EE2" w:rsidRDefault="00495EE2">
      <w:pPr>
        <w:widowControl w:val="0"/>
        <w:tabs>
          <w:tab w:val="left" w:pos="180"/>
        </w:tabs>
        <w:spacing w:line="240" w:lineRule="auto"/>
        <w:ind w:firstLineChars="0" w:firstLine="0"/>
        <w:rPr>
          <w:rFonts w:asciiTheme="minorEastAsia" w:eastAsiaTheme="minorEastAsia" w:hAnsiTheme="minorEastAsia" w:cs="仿宋" w:hint="eastAsia"/>
          <w:szCs w:val="21"/>
        </w:rPr>
      </w:pPr>
    </w:p>
    <w:p w14:paraId="497E59BA" w14:textId="77777777" w:rsidR="00495EE2" w:rsidRDefault="00000000">
      <w:pPr>
        <w:ind w:firstLineChars="0" w:firstLine="0"/>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0F4502B9" w14:textId="77777777" w:rsidR="00495EE2" w:rsidRDefault="00000000">
      <w:pPr>
        <w:widowControl w:val="0"/>
        <w:spacing w:beforeLines="30" w:before="93" w:afterLines="50" w:after="156"/>
        <w:ind w:firstLineChars="0" w:firstLine="0"/>
        <w:jc w:val="center"/>
        <w:rPr>
          <w:rFonts w:asciiTheme="minorEastAsia" w:eastAsiaTheme="minorEastAsia" w:hAnsiTheme="minorEastAsia" w:hint="eastAsia"/>
          <w:sz w:val="24"/>
          <w:shd w:val="clear" w:color="auto" w:fill="FFFFFF"/>
        </w:rPr>
      </w:pPr>
      <w:r>
        <w:rPr>
          <w:rFonts w:asciiTheme="minorEastAsia" w:eastAsiaTheme="minorEastAsia" w:hAnsiTheme="minorEastAsia" w:hint="eastAsia"/>
          <w:b/>
          <w:sz w:val="36"/>
          <w:szCs w:val="36"/>
        </w:rPr>
        <w:lastRenderedPageBreak/>
        <w:t>深圳时尚小镇美</w:t>
      </w:r>
      <w:proofErr w:type="gramStart"/>
      <w:r>
        <w:rPr>
          <w:rFonts w:asciiTheme="minorEastAsia" w:eastAsiaTheme="minorEastAsia" w:hAnsiTheme="minorEastAsia" w:hint="eastAsia"/>
          <w:b/>
          <w:sz w:val="36"/>
          <w:szCs w:val="36"/>
        </w:rPr>
        <w:t>憬</w:t>
      </w:r>
      <w:proofErr w:type="gramEnd"/>
      <w:r>
        <w:rPr>
          <w:rFonts w:asciiTheme="minorEastAsia" w:eastAsiaTheme="minorEastAsia" w:hAnsiTheme="minorEastAsia" w:hint="eastAsia"/>
          <w:b/>
          <w:sz w:val="36"/>
          <w:szCs w:val="36"/>
        </w:rPr>
        <w:t>阁精选酒店办公用品及员工杂项采购</w:t>
      </w:r>
      <w:r>
        <w:rPr>
          <w:rFonts w:asciiTheme="minorEastAsia" w:eastAsiaTheme="minorEastAsia" w:hAnsiTheme="minorEastAsia"/>
          <w:b/>
          <w:sz w:val="36"/>
          <w:szCs w:val="36"/>
        </w:rPr>
        <w:t>合同</w:t>
      </w:r>
    </w:p>
    <w:p w14:paraId="658637FD"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甲方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深圳市龙华建设发展集团有限公司</w:t>
      </w:r>
    </w:p>
    <w:p w14:paraId="691EDB5F"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法定代表人</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方东明</w:t>
      </w:r>
    </w:p>
    <w:p w14:paraId="5FD2AC05"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深圳市</w:t>
      </w:r>
      <w:proofErr w:type="gramStart"/>
      <w:r>
        <w:rPr>
          <w:rFonts w:asciiTheme="minorEastAsia" w:eastAsiaTheme="minorEastAsia" w:hAnsiTheme="minorEastAsia" w:hint="eastAsia"/>
          <w:bCs/>
          <w:sz w:val="24"/>
          <w:u w:val="single"/>
          <w:shd w:val="clear" w:color="auto" w:fill="FFFFFF"/>
        </w:rPr>
        <w:t>龙华区</w:t>
      </w:r>
      <w:proofErr w:type="gramEnd"/>
      <w:r>
        <w:rPr>
          <w:rFonts w:asciiTheme="minorEastAsia" w:eastAsiaTheme="minorEastAsia" w:hAnsiTheme="minorEastAsia" w:hint="eastAsia"/>
          <w:bCs/>
          <w:sz w:val="24"/>
          <w:u w:val="single"/>
          <w:shd w:val="clear" w:color="auto" w:fill="FFFFFF"/>
        </w:rPr>
        <w:t>观湖街道</w:t>
      </w:r>
      <w:proofErr w:type="gramStart"/>
      <w:r>
        <w:rPr>
          <w:rFonts w:asciiTheme="minorEastAsia" w:eastAsiaTheme="minorEastAsia" w:hAnsiTheme="minorEastAsia" w:hint="eastAsia"/>
          <w:bCs/>
          <w:sz w:val="24"/>
          <w:u w:val="single"/>
          <w:shd w:val="clear" w:color="auto" w:fill="FFFFFF"/>
        </w:rPr>
        <w:t>鹭湖社区观盛</w:t>
      </w:r>
      <w:proofErr w:type="gramEnd"/>
      <w:r>
        <w:rPr>
          <w:rFonts w:asciiTheme="minorEastAsia" w:eastAsiaTheme="minorEastAsia" w:hAnsiTheme="minorEastAsia" w:hint="eastAsia"/>
          <w:bCs/>
          <w:sz w:val="24"/>
          <w:u w:val="single"/>
          <w:shd w:val="clear" w:color="auto" w:fill="FFFFFF"/>
        </w:rPr>
        <w:t>三路</w:t>
      </w:r>
      <w:proofErr w:type="gramStart"/>
      <w:r>
        <w:rPr>
          <w:rFonts w:asciiTheme="minorEastAsia" w:eastAsiaTheme="minorEastAsia" w:hAnsiTheme="minorEastAsia" w:hint="eastAsia"/>
          <w:bCs/>
          <w:sz w:val="24"/>
          <w:u w:val="single"/>
          <w:shd w:val="clear" w:color="auto" w:fill="FFFFFF"/>
        </w:rPr>
        <w:t>10号龙馨家园</w:t>
      </w:r>
      <w:proofErr w:type="gramEnd"/>
      <w:r>
        <w:rPr>
          <w:rFonts w:asciiTheme="minorEastAsia" w:eastAsiaTheme="minorEastAsia" w:hAnsiTheme="minorEastAsia" w:hint="eastAsia"/>
          <w:bCs/>
          <w:sz w:val="24"/>
          <w:u w:val="single"/>
          <w:shd w:val="clear" w:color="auto" w:fill="FFFFFF"/>
        </w:rPr>
        <w:t>A栋2201</w:t>
      </w:r>
    </w:p>
    <w:p w14:paraId="301E13DC"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乙方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XXXXXXX公司</w:t>
      </w:r>
    </w:p>
    <w:p w14:paraId="0CECA2CF"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w:t>
      </w:r>
      <w:r>
        <w:rPr>
          <w:rFonts w:asciiTheme="minorEastAsia" w:eastAsiaTheme="minorEastAsia" w:hAnsiTheme="minorEastAsia" w:hint="eastAsia"/>
          <w:sz w:val="24"/>
          <w:shd w:val="clear" w:color="auto" w:fill="FFFFFF"/>
        </w:rPr>
        <w:t>代表人：</w:t>
      </w:r>
      <w:r>
        <w:rPr>
          <w:rFonts w:asciiTheme="minorEastAsia" w:eastAsiaTheme="minorEastAsia" w:hAnsiTheme="minorEastAsia" w:hint="eastAsia"/>
          <w:bCs/>
          <w:sz w:val="24"/>
          <w:u w:val="single"/>
          <w:shd w:val="clear" w:color="auto" w:fill="FFFFFF"/>
        </w:rPr>
        <w:t>XXX</w:t>
      </w:r>
    </w:p>
    <w:p w14:paraId="6D2EA867"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 xml:space="preserve">                         </w:t>
      </w:r>
    </w:p>
    <w:p w14:paraId="31FF6304" w14:textId="77777777" w:rsidR="00495EE2" w:rsidRDefault="00000000">
      <w:pPr>
        <w:widowControl w:val="0"/>
        <w:spacing w:beforeLines="30" w:before="93"/>
        <w:ind w:firstLineChars="0" w:firstLine="0"/>
        <w:jc w:val="left"/>
        <w:rPr>
          <w:rFonts w:asciiTheme="minorEastAsia" w:eastAsiaTheme="minorEastAsia" w:hAnsiTheme="minorEastAsia" w:hint="eastAsia"/>
          <w:sz w:val="24"/>
        </w:rPr>
      </w:pP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rPr>
        <w:t>甲乙双方就</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阁精选酒店办公用品及员工杂项采购</w:t>
      </w:r>
      <w:r>
        <w:rPr>
          <w:rFonts w:asciiTheme="minorEastAsia" w:eastAsiaTheme="minorEastAsia" w:hAnsiTheme="minorEastAsia" w:hint="eastAsia"/>
          <w:sz w:val="24"/>
        </w:rPr>
        <w:t>（以下简称“   ”）的供应及相关服务，根据《中华人民共和国民法典》及</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阁精选酒店办公用品及员工杂项采购招标文件</w:t>
      </w:r>
      <w:r>
        <w:rPr>
          <w:rFonts w:asciiTheme="minorEastAsia" w:eastAsiaTheme="minorEastAsia" w:hAnsiTheme="minorEastAsia" w:hint="eastAsia"/>
          <w:sz w:val="24"/>
        </w:rPr>
        <w:t>和乙方的投标文件、承诺书，经双方协商一致，签订</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阁精选酒店办公用品及员工杂项采购合同</w:t>
      </w:r>
      <w:r>
        <w:rPr>
          <w:rFonts w:asciiTheme="minorEastAsia" w:eastAsiaTheme="minorEastAsia" w:hAnsiTheme="minorEastAsia" w:hint="eastAsia"/>
          <w:sz w:val="24"/>
        </w:rPr>
        <w:t>（以下简称“合同”），共同达成如下条款：</w:t>
      </w:r>
    </w:p>
    <w:p w14:paraId="2D866400" w14:textId="77777777" w:rsidR="00495EE2" w:rsidRDefault="00000000">
      <w:pPr>
        <w:widowControl w:val="0"/>
        <w:ind w:firstLine="480"/>
        <w:rPr>
          <w:rFonts w:asciiTheme="minorEastAsia" w:eastAsiaTheme="minorEastAsia" w:hAnsiTheme="minorEastAsia" w:cs="宋体" w:hint="eastAsia"/>
          <w:sz w:val="24"/>
        </w:rPr>
      </w:pPr>
      <w:r>
        <w:rPr>
          <w:rFonts w:asciiTheme="minorEastAsia" w:eastAsiaTheme="minorEastAsia" w:hAnsiTheme="minorEastAsia" w:hint="eastAsia"/>
          <w:sz w:val="24"/>
        </w:rPr>
        <w:t>一、甲方招标文件和乙方投标文件作为本合同的附件。招、投标文件是拟定技术方案、配置清单</w:t>
      </w:r>
      <w:r>
        <w:rPr>
          <w:rFonts w:asciiTheme="minorEastAsia" w:eastAsiaTheme="minorEastAsia" w:hAnsiTheme="minorEastAsia" w:cs="宋体" w:hint="eastAsia"/>
          <w:sz w:val="24"/>
        </w:rPr>
        <w:t>的依据。</w:t>
      </w:r>
    </w:p>
    <w:p w14:paraId="17B71BC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cs="宋体" w:hint="eastAsia"/>
          <w:sz w:val="24"/>
        </w:rPr>
        <w:t>二、</w:t>
      </w:r>
      <w:r>
        <w:rPr>
          <w:rFonts w:asciiTheme="minorEastAsia" w:eastAsiaTheme="minorEastAsia" w:hAnsiTheme="minorEastAsia" w:cstheme="minorEastAsia" w:hint="eastAsia"/>
          <w:sz w:val="24"/>
        </w:rPr>
        <w:t>本合同采购及安装的内容为：本次招标为深圳时尚小镇美</w:t>
      </w:r>
      <w:proofErr w:type="gramStart"/>
      <w:r>
        <w:rPr>
          <w:rFonts w:asciiTheme="minorEastAsia" w:eastAsiaTheme="minorEastAsia" w:hAnsiTheme="minorEastAsia" w:cstheme="minorEastAsia" w:hint="eastAsia"/>
          <w:sz w:val="24"/>
        </w:rPr>
        <w:t>憬</w:t>
      </w:r>
      <w:proofErr w:type="gramEnd"/>
      <w:r>
        <w:rPr>
          <w:rFonts w:asciiTheme="minorEastAsia" w:eastAsiaTheme="minorEastAsia" w:hAnsiTheme="minorEastAsia" w:cstheme="minorEastAsia" w:hint="eastAsia"/>
          <w:sz w:val="24"/>
        </w:rPr>
        <w:t>阁精选酒店办公用品及员工杂项采购，包含</w:t>
      </w:r>
      <w:r>
        <w:rPr>
          <w:rFonts w:asciiTheme="minorEastAsia" w:eastAsiaTheme="minorEastAsia" w:hAnsiTheme="minorEastAsia" w:cstheme="minorEastAsia" w:hint="eastAsia"/>
          <w:sz w:val="24"/>
          <w:u w:val="single"/>
        </w:rPr>
        <w:t xml:space="preserve"> 酒店办公用品及员工杂项的采购，办公用品包含书写工具、纸制品、文具事务用品等，员工杂项包含医用小药箱、擦鞋机、吹风机、铭牌、品牌徽章、小冰箱等。并按要求运送至指定地点</w:t>
      </w:r>
      <w:r>
        <w:rPr>
          <w:rFonts w:asciiTheme="minorEastAsia" w:eastAsiaTheme="minorEastAsia" w:hAnsiTheme="minorEastAsia" w:cstheme="minorEastAsia" w:hint="eastAsia"/>
          <w:sz w:val="24"/>
        </w:rPr>
        <w:t>，具体工作内容包括但不限于</w:t>
      </w:r>
      <w:r>
        <w:rPr>
          <w:rFonts w:asciiTheme="minorEastAsia" w:eastAsiaTheme="minorEastAsia" w:hAnsiTheme="minorEastAsia" w:cstheme="minorEastAsia" w:hint="eastAsia"/>
          <w:sz w:val="24"/>
          <w:u w:val="single"/>
        </w:rPr>
        <w:t>生产制造、采购、运输供货(含二次搬运)、装卸、摆放安装、培训、样品送检、调试、验收、售后服务、产品保护等服务内容</w:t>
      </w:r>
      <w:r>
        <w:rPr>
          <w:rFonts w:asciiTheme="minorEastAsia" w:eastAsiaTheme="minorEastAsia" w:hAnsiTheme="minorEastAsia" w:cs="宋体" w:hint="eastAsia"/>
          <w:sz w:val="24"/>
          <w:u w:val="single"/>
        </w:rPr>
        <w:t>，安装完毕后能达到验收标准。具体物资名称、品牌、规格、型号、制造商国籍、材料、尺寸、单价、总价、数量等详见“附件1：物资采购清单”，后续根据实际验收数量进行结算</w:t>
      </w:r>
      <w:r>
        <w:rPr>
          <w:rFonts w:asciiTheme="minorEastAsia" w:eastAsiaTheme="minorEastAsia" w:hAnsiTheme="minorEastAsia" w:hint="eastAsia"/>
          <w:sz w:val="24"/>
          <w:u w:val="single"/>
        </w:rPr>
        <w:t>。</w:t>
      </w:r>
    </w:p>
    <w:p w14:paraId="66B1A1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三、合同价款</w:t>
      </w:r>
    </w:p>
    <w:p w14:paraId="479E960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宋体" w:hAnsi="宋体" w:hint="eastAsia"/>
          <w:sz w:val="24"/>
        </w:rPr>
        <w:t>合同暂定总价款（含税）为大写人民币</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（小写￥：</w:t>
      </w:r>
      <w:r>
        <w:rPr>
          <w:rFonts w:ascii="宋体" w:hAnsi="宋体" w:hint="eastAsia"/>
          <w:b/>
          <w:sz w:val="24"/>
          <w:u w:val="single"/>
        </w:rPr>
        <w:t xml:space="preserve">           </w:t>
      </w:r>
      <w:r>
        <w:rPr>
          <w:rFonts w:ascii="宋体" w:hAnsi="宋体" w:hint="eastAsia"/>
          <w:b/>
          <w:sz w:val="24"/>
        </w:rPr>
        <w:t>），</w:t>
      </w:r>
      <w:proofErr w:type="gramStart"/>
      <w:r>
        <w:rPr>
          <w:rFonts w:ascii="宋体" w:hAnsi="宋体" w:hint="eastAsia"/>
          <w:b/>
          <w:sz w:val="24"/>
          <w:u w:val="single"/>
        </w:rPr>
        <w:t>下浮率</w:t>
      </w:r>
      <w:proofErr w:type="gramEnd"/>
      <w:r>
        <w:rPr>
          <w:rFonts w:ascii="宋体" w:hAnsi="宋体" w:hint="eastAsia"/>
          <w:b/>
          <w:sz w:val="24"/>
          <w:u w:val="single"/>
        </w:rPr>
        <w:t xml:space="preserve">     </w:t>
      </w:r>
      <w:r>
        <w:rPr>
          <w:rFonts w:ascii="宋体" w:hAnsi="宋体"/>
          <w:b/>
          <w:sz w:val="24"/>
          <w:u w:val="single"/>
        </w:rPr>
        <w:t>%</w:t>
      </w:r>
      <w:r>
        <w:rPr>
          <w:rFonts w:ascii="宋体" w:hAnsi="宋体" w:hint="eastAsia"/>
          <w:bCs/>
          <w:sz w:val="24"/>
        </w:rPr>
        <w:t>。</w:t>
      </w:r>
      <w:r>
        <w:rPr>
          <w:rFonts w:ascii="宋体" w:hAnsi="宋体" w:hint="eastAsia"/>
          <w:sz w:val="24"/>
        </w:rPr>
        <w:t>具体详见“附件1：物资采购清单”</w:t>
      </w:r>
      <w:r>
        <w:rPr>
          <w:rFonts w:asciiTheme="minorEastAsia" w:eastAsiaTheme="minorEastAsia" w:hAnsiTheme="minorEastAsia" w:hint="eastAsia"/>
          <w:sz w:val="24"/>
        </w:rPr>
        <w:t>。</w:t>
      </w:r>
    </w:p>
    <w:p w14:paraId="29EE97E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2.合同承包方式：</w:t>
      </w:r>
      <w:proofErr w:type="gramStart"/>
      <w:r>
        <w:rPr>
          <w:rFonts w:asciiTheme="minorEastAsia" w:eastAsiaTheme="minorEastAsia" w:hAnsiTheme="minorEastAsia" w:hint="eastAsia"/>
          <w:sz w:val="24"/>
          <w:u w:val="single"/>
        </w:rPr>
        <w:t>固定全费用</w:t>
      </w:r>
      <w:proofErr w:type="gramEnd"/>
      <w:r>
        <w:rPr>
          <w:rFonts w:asciiTheme="minorEastAsia" w:eastAsiaTheme="minorEastAsia" w:hAnsiTheme="minorEastAsia" w:hint="eastAsia"/>
          <w:sz w:val="24"/>
          <w:u w:val="single"/>
        </w:rPr>
        <w:t>综合单价。</w:t>
      </w:r>
    </w:p>
    <w:p w14:paraId="41477C4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3.乙方投标报价的分项报价清单中</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综合单价即为结算的</w:t>
      </w:r>
      <w:proofErr w:type="gramStart"/>
      <w:r>
        <w:rPr>
          <w:rFonts w:asciiTheme="minorEastAsia" w:eastAsiaTheme="minorEastAsia" w:hAnsiTheme="minorEastAsia" w:hint="eastAsia"/>
          <w:sz w:val="24"/>
        </w:rPr>
        <w:t>固定全费用</w:t>
      </w:r>
      <w:proofErr w:type="gramEnd"/>
      <w:r>
        <w:rPr>
          <w:rFonts w:asciiTheme="minorEastAsia" w:eastAsiaTheme="minorEastAsia" w:hAnsiTheme="minorEastAsia" w:hint="eastAsia"/>
          <w:sz w:val="24"/>
        </w:rPr>
        <w:t>综合</w:t>
      </w:r>
      <w:r>
        <w:rPr>
          <w:rFonts w:asciiTheme="minorEastAsia" w:eastAsiaTheme="minorEastAsia" w:hAnsiTheme="minorEastAsia" w:hint="eastAsia"/>
          <w:sz w:val="24"/>
        </w:rPr>
        <w:lastRenderedPageBreak/>
        <w:t>单价，若未明确合同单价，则根据投标上限单价对应中标</w:t>
      </w:r>
      <w:proofErr w:type="gramStart"/>
      <w:r>
        <w:rPr>
          <w:rFonts w:asciiTheme="minorEastAsia" w:eastAsiaTheme="minorEastAsia" w:hAnsiTheme="minorEastAsia" w:hint="eastAsia"/>
          <w:sz w:val="24"/>
        </w:rPr>
        <w:t>下浮率下浮</w:t>
      </w:r>
      <w:proofErr w:type="gramEnd"/>
      <w:r>
        <w:rPr>
          <w:rFonts w:asciiTheme="minorEastAsia" w:eastAsiaTheme="minorEastAsia" w:hAnsiTheme="minorEastAsia" w:hint="eastAsia"/>
          <w:sz w:val="24"/>
        </w:rPr>
        <w:t>后予以确定，除合同另有约定外，合同</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综合单价不予调整。</w:t>
      </w:r>
    </w:p>
    <w:p w14:paraId="6E784C9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4.乙方提供不符合产品质量的内容或项目，费用应予以减扣，并由乙方承担由此产生的一切责任和费用。</w:t>
      </w:r>
    </w:p>
    <w:p w14:paraId="181F4D0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5.甲方有权对合同清单内的物品予以增加、减少或变更款式；如甲方取消或减少内容或项目，结算时予以减</w:t>
      </w:r>
      <w:proofErr w:type="gramStart"/>
      <w:r>
        <w:rPr>
          <w:rFonts w:asciiTheme="minorEastAsia" w:eastAsiaTheme="minorEastAsia" w:hAnsiTheme="minorEastAsia" w:hint="eastAsia"/>
          <w:sz w:val="24"/>
        </w:rPr>
        <w:t>扣相应</w:t>
      </w:r>
      <w:proofErr w:type="gramEnd"/>
      <w:r>
        <w:rPr>
          <w:rFonts w:asciiTheme="minorEastAsia" w:eastAsiaTheme="minorEastAsia" w:hAnsiTheme="minorEastAsia" w:hint="eastAsia"/>
          <w:sz w:val="24"/>
        </w:rPr>
        <w:t>费用。如甲方需要增加或变更项目内容，按合同中约定的计价办法以及乙方投标文件中的中标价格进行计量，变更价款在结算后支付。若乙方拒不执行甲方提出的变更或签证内容，甲方有权暂停所有款项支付。</w:t>
      </w:r>
    </w:p>
    <w:p w14:paraId="03DA7E94"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7036AB5C"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7C58E014"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乙方应在本合同工期内完成合同项下所需物资及配套辅助材料、配件的采购、安装、调试等所有工作并</w:t>
      </w:r>
      <w:proofErr w:type="gramStart"/>
      <w:r>
        <w:rPr>
          <w:rFonts w:asciiTheme="minorEastAsia" w:eastAsiaTheme="minorEastAsia" w:hAnsiTheme="minorEastAsia" w:cstheme="minorEastAsia" w:hint="eastAsia"/>
          <w:sz w:val="24"/>
        </w:rPr>
        <w:t>经</w:t>
      </w:r>
      <w:r>
        <w:rPr>
          <w:rFonts w:asciiTheme="minorEastAsia" w:eastAsiaTheme="minorEastAsia" w:hAnsiTheme="minorEastAsia" w:hint="eastAsia"/>
          <w:sz w:val="24"/>
        </w:rPr>
        <w:t>需求</w:t>
      </w:r>
      <w:proofErr w:type="gramEnd"/>
      <w:r>
        <w:rPr>
          <w:rFonts w:asciiTheme="minorEastAsia" w:eastAsiaTheme="minorEastAsia" w:hAnsiTheme="minorEastAsia" w:hint="eastAsia"/>
          <w:sz w:val="24"/>
        </w:rPr>
        <w:t>使用部门及甲方</w:t>
      </w:r>
      <w:r>
        <w:rPr>
          <w:rFonts w:asciiTheme="minorEastAsia" w:eastAsiaTheme="minorEastAsia" w:hAnsiTheme="minorEastAsia" w:cstheme="minorEastAsia" w:hint="eastAsia"/>
          <w:sz w:val="24"/>
        </w:rPr>
        <w:t>验收合格并移交使用。</w:t>
      </w:r>
    </w:p>
    <w:p w14:paraId="7899629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四、物资产地及标准</w:t>
      </w:r>
    </w:p>
    <w:p w14:paraId="2F690AE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1.本合同所指的物资为全新、原厂生产、完整的产品。</w:t>
      </w:r>
    </w:p>
    <w:p w14:paraId="6BD45972" w14:textId="77777777" w:rsidR="00495EE2"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2.物资应符合以下标准:</w:t>
      </w:r>
      <w:r>
        <w:rPr>
          <w:rFonts w:asciiTheme="minorEastAsia" w:eastAsiaTheme="minorEastAsia" w:hAnsiTheme="minorEastAsia" w:hint="eastAsia"/>
          <w:sz w:val="24"/>
          <w:u w:val="single"/>
        </w:rPr>
        <w:t>国家、广东省、深圳市及行业有关规定、规范、标准。</w:t>
      </w:r>
    </w:p>
    <w:p w14:paraId="4C784B3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3.乙方提供的物资及服务应符合合同附件的技术规格和标准。乙方物资的材料和零部件以及成品，应当符合现行的国家强制标准。</w:t>
      </w:r>
    </w:p>
    <w:p w14:paraId="3DEA9742"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五、交货</w:t>
      </w:r>
    </w:p>
    <w:p w14:paraId="6BB998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1.交货地点：</w:t>
      </w:r>
      <w:r>
        <w:rPr>
          <w:rFonts w:asciiTheme="minorEastAsia" w:eastAsiaTheme="minorEastAsia" w:hAnsiTheme="minorEastAsia" w:hint="eastAsia"/>
          <w:sz w:val="24"/>
          <w:u w:val="single"/>
        </w:rPr>
        <w:t>甲方指定地点</w:t>
      </w:r>
      <w:r>
        <w:rPr>
          <w:rFonts w:asciiTheme="minorEastAsia" w:eastAsiaTheme="minorEastAsia" w:hAnsiTheme="minorEastAsia" w:hint="eastAsia"/>
          <w:sz w:val="24"/>
        </w:rPr>
        <w:t>。</w:t>
      </w:r>
    </w:p>
    <w:p w14:paraId="4A257BBA"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2.交货期：总工期不超过</w:t>
      </w:r>
      <w:r>
        <w:rPr>
          <w:rFonts w:asciiTheme="minorEastAsia" w:eastAsiaTheme="minorEastAsia" w:hAnsiTheme="minorEastAsia" w:hint="eastAsia"/>
          <w:sz w:val="24"/>
          <w:u w:val="single"/>
        </w:rPr>
        <w:t xml:space="preserve"> 20 </w:t>
      </w:r>
      <w:r>
        <w:rPr>
          <w:rFonts w:asciiTheme="minorEastAsia" w:eastAsiaTheme="minorEastAsia" w:hAnsiTheme="minorEastAsia" w:hint="eastAsia"/>
          <w:sz w:val="24"/>
        </w:rPr>
        <w:t>日历天。</w:t>
      </w:r>
    </w:p>
    <w:p w14:paraId="1B086C29"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3.如乙方未按本合同约定如期完成项目阶段性工作，或未在甲方指定期限内完成修改，则每逾期1日，乙方应向甲方支付相当于合同总价款1‰的违约金；逾期超</w:t>
      </w:r>
      <w:r>
        <w:rPr>
          <w:rFonts w:asciiTheme="minorEastAsia" w:eastAsiaTheme="minorEastAsia" w:hAnsiTheme="minorEastAsia" w:hint="eastAsia"/>
          <w:sz w:val="24"/>
        </w:rPr>
        <w:lastRenderedPageBreak/>
        <w:t>过30日的，甲方有权单方解除合同并要求乙方返还所收到的合同款项及支付相当于合同总价款20%的违约金。</w:t>
      </w:r>
    </w:p>
    <w:p w14:paraId="2D2A0F5A"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4.退换货期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月，退换货期内有任何使用或质量问题的产品，乙方应提供无偿退换服务。期满前15个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内，乙方应派专业人员至现场协助甲方排查交付清单内的全部物资使用情况并及时退换存在质量问题产品。若退换货期内未及时响应并退换产品，则该退换货期限延长</w:t>
      </w:r>
      <w:proofErr w:type="gramStart"/>
      <w:r>
        <w:rPr>
          <w:rFonts w:asciiTheme="minorEastAsia" w:eastAsiaTheme="minorEastAsia" w:hAnsiTheme="minorEastAsia" w:hint="eastAsia"/>
          <w:sz w:val="24"/>
        </w:rPr>
        <w:t>至满足</w:t>
      </w:r>
      <w:proofErr w:type="gramEnd"/>
      <w:r>
        <w:rPr>
          <w:rFonts w:asciiTheme="minorEastAsia" w:eastAsiaTheme="minorEastAsia" w:hAnsiTheme="minorEastAsia" w:hint="eastAsia"/>
          <w:sz w:val="24"/>
        </w:rPr>
        <w:t>甲方退换要求为止，期间新增的质量产品乙方仍需按无偿退换</w:t>
      </w:r>
      <w:proofErr w:type="gramStart"/>
      <w:r>
        <w:rPr>
          <w:rFonts w:asciiTheme="minorEastAsia" w:eastAsiaTheme="minorEastAsia" w:hAnsiTheme="minorEastAsia" w:hint="eastAsia"/>
          <w:sz w:val="24"/>
        </w:rPr>
        <w:t>货进行</w:t>
      </w:r>
      <w:proofErr w:type="gramEnd"/>
      <w:r>
        <w:rPr>
          <w:rFonts w:asciiTheme="minorEastAsia" w:eastAsiaTheme="minorEastAsia" w:hAnsiTheme="minorEastAsia" w:hint="eastAsia"/>
          <w:sz w:val="24"/>
        </w:rPr>
        <w:t>处理。</w:t>
      </w:r>
    </w:p>
    <w:p w14:paraId="419BBAD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六、包装、装运和运输</w:t>
      </w:r>
    </w:p>
    <w:p w14:paraId="0E5BF7C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1.包装必须与运输方式相适应，乙方负责确定具体包装方式；因不适当的包装造成物资在运输过程中遭受损坏的，由乙方承担相关责任。</w:t>
      </w:r>
    </w:p>
    <w:p w14:paraId="793DDBD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2.包装费、运费已包含在合同总价内。</w:t>
      </w:r>
    </w:p>
    <w:p w14:paraId="5528CB8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七、保险</w:t>
      </w:r>
    </w:p>
    <w:p w14:paraId="1915123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乙方承担物资在交付前运抵交货地点期间的全部保险费用，以及派遣至甲方提供服务的人员的人身保险和其他有关保险费用。</w:t>
      </w:r>
    </w:p>
    <w:p w14:paraId="5868EB2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八、付款</w:t>
      </w:r>
    </w:p>
    <w:p w14:paraId="4C12E85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1.付款方式：</w:t>
      </w:r>
    </w:p>
    <w:p w14:paraId="7B9A5E7F" w14:textId="77777777" w:rsidR="00711322" w:rsidRDefault="00711322" w:rsidP="00711322">
      <w:pPr>
        <w:spacing w:line="276" w:lineRule="auto"/>
        <w:ind w:firstLine="480"/>
        <w:rPr>
          <w:rFonts w:asciiTheme="minorEastAsia" w:eastAsiaTheme="minorEastAsia" w:hAnsiTheme="minorEastAsia" w:hint="eastAsia"/>
          <w:sz w:val="24"/>
        </w:rPr>
      </w:pPr>
      <w:bookmarkStart w:id="0" w:name="_Hlk173397880"/>
      <w:r>
        <w:rPr>
          <w:rFonts w:asciiTheme="minorEastAsia" w:eastAsiaTheme="minorEastAsia" w:hAnsiTheme="minorEastAsia" w:hint="eastAsia"/>
          <w:sz w:val="24"/>
        </w:rPr>
        <w:t>（1）预付款：合同签订后，甲方向乙方支付暂定合同含税总额的20%作为预付款；</w:t>
      </w:r>
    </w:p>
    <w:p w14:paraId="6C281BD5" w14:textId="77777777" w:rsidR="00711322" w:rsidRDefault="00711322" w:rsidP="00711322">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（2）供货完毕。经甲方验收合格并完成结算后30日内，付至合同到货金额的100%；</w:t>
      </w:r>
    </w:p>
    <w:bookmarkEnd w:id="0"/>
    <w:p w14:paraId="3ADDD9D3" w14:textId="01E2F9EB" w:rsidR="00495EE2" w:rsidRPr="00711322" w:rsidRDefault="00495EE2">
      <w:pPr>
        <w:widowControl w:val="0"/>
        <w:ind w:firstLine="480"/>
        <w:rPr>
          <w:rFonts w:asciiTheme="minorEastAsia" w:eastAsiaTheme="minorEastAsia" w:hAnsiTheme="minorEastAsia" w:hint="eastAsia"/>
          <w:sz w:val="24"/>
        </w:rPr>
      </w:pPr>
    </w:p>
    <w:p w14:paraId="6BFA4CF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2.结算方式：</w:t>
      </w:r>
    </w:p>
    <w:p w14:paraId="7C678D5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工程量按实结算。最终结算合同价款，按本合同附件分项报价清单之含税</w:t>
      </w:r>
      <w:proofErr w:type="gramStart"/>
      <w:r>
        <w:rPr>
          <w:rFonts w:asciiTheme="minorEastAsia" w:eastAsiaTheme="minorEastAsia" w:hAnsiTheme="minorEastAsia" w:hint="eastAsia"/>
          <w:sz w:val="24"/>
          <w:u w:val="single"/>
        </w:rPr>
        <w:t>全费用</w:t>
      </w:r>
      <w:proofErr w:type="gramEnd"/>
      <w:r>
        <w:rPr>
          <w:rFonts w:asciiTheme="minorEastAsia" w:eastAsiaTheme="minorEastAsia" w:hAnsiTheme="minorEastAsia" w:hint="eastAsia"/>
          <w:sz w:val="24"/>
          <w:u w:val="single"/>
        </w:rPr>
        <w:t>综合单价（或已与甲方确定的</w:t>
      </w:r>
      <w:proofErr w:type="gramStart"/>
      <w:r>
        <w:rPr>
          <w:rFonts w:asciiTheme="minorEastAsia" w:eastAsiaTheme="minorEastAsia" w:hAnsiTheme="minorEastAsia" w:hint="eastAsia"/>
          <w:sz w:val="24"/>
          <w:u w:val="single"/>
        </w:rPr>
        <w:t>变更全费用</w:t>
      </w:r>
      <w:proofErr w:type="gramEnd"/>
      <w:r>
        <w:rPr>
          <w:rFonts w:asciiTheme="minorEastAsia" w:eastAsiaTheme="minorEastAsia" w:hAnsiTheme="minorEastAsia" w:hint="eastAsia"/>
          <w:sz w:val="24"/>
          <w:u w:val="single"/>
        </w:rPr>
        <w:t>综合单价）和</w:t>
      </w:r>
      <w:r>
        <w:rPr>
          <w:rFonts w:asciiTheme="minorEastAsia" w:eastAsiaTheme="minorEastAsia" w:hAnsiTheme="minorEastAsia" w:cstheme="minorEastAsia" w:hint="eastAsia"/>
          <w:sz w:val="24"/>
          <w:u w:val="single"/>
        </w:rPr>
        <w:t>甲乙双方共同确认的现场供货完毕并经验收合格及已下达采购供货指令单的对应物资数量的乘积确定</w:t>
      </w:r>
      <w:r>
        <w:rPr>
          <w:rFonts w:asciiTheme="minorEastAsia" w:eastAsiaTheme="minorEastAsia" w:hAnsiTheme="minorEastAsia" w:hint="eastAsia"/>
          <w:sz w:val="24"/>
          <w:u w:val="single"/>
        </w:rPr>
        <w:t>，结算时须扣除乙方违约金额及其他乙方应缴纳的费用（</w:t>
      </w:r>
      <w:proofErr w:type="gramStart"/>
      <w:r>
        <w:rPr>
          <w:rFonts w:asciiTheme="minorEastAsia" w:eastAsiaTheme="minorEastAsia" w:hAnsiTheme="minorEastAsia" w:hint="eastAsia"/>
          <w:sz w:val="24"/>
          <w:u w:val="single"/>
        </w:rPr>
        <w:t>即最终</w:t>
      </w:r>
      <w:proofErr w:type="gramEnd"/>
      <w:r>
        <w:rPr>
          <w:rFonts w:asciiTheme="minorEastAsia" w:eastAsiaTheme="minorEastAsia" w:hAnsiTheme="minorEastAsia" w:hint="eastAsia"/>
          <w:sz w:val="24"/>
          <w:u w:val="single"/>
        </w:rPr>
        <w:t>结算合同价款=含税</w:t>
      </w:r>
      <w:proofErr w:type="gramStart"/>
      <w:r>
        <w:rPr>
          <w:rFonts w:asciiTheme="minorEastAsia" w:eastAsiaTheme="minorEastAsia" w:hAnsiTheme="minorEastAsia" w:hint="eastAsia"/>
          <w:sz w:val="24"/>
          <w:u w:val="single"/>
        </w:rPr>
        <w:t>全费用</w:t>
      </w:r>
      <w:proofErr w:type="gramEnd"/>
      <w:r>
        <w:rPr>
          <w:rFonts w:asciiTheme="minorEastAsia" w:eastAsiaTheme="minorEastAsia" w:hAnsiTheme="minorEastAsia" w:hint="eastAsia"/>
          <w:sz w:val="24"/>
          <w:u w:val="single"/>
        </w:rPr>
        <w:t>综合单价(或已与甲方确定的</w:t>
      </w:r>
      <w:proofErr w:type="gramStart"/>
      <w:r>
        <w:rPr>
          <w:rFonts w:asciiTheme="minorEastAsia" w:eastAsiaTheme="minorEastAsia" w:hAnsiTheme="minorEastAsia" w:hint="eastAsia"/>
          <w:sz w:val="24"/>
          <w:u w:val="single"/>
        </w:rPr>
        <w:t>变更全费用</w:t>
      </w:r>
      <w:proofErr w:type="gramEnd"/>
      <w:r>
        <w:rPr>
          <w:rFonts w:asciiTheme="minorEastAsia" w:eastAsiaTheme="minorEastAsia" w:hAnsiTheme="minorEastAsia" w:hint="eastAsia"/>
          <w:sz w:val="24"/>
          <w:u w:val="single"/>
        </w:rPr>
        <w:t>综合单价)×验收合格的物资数量-违约金及其他应缴纳的费用），且最终结算价不超过投标上限价</w:t>
      </w:r>
      <w:r>
        <w:rPr>
          <w:rFonts w:asciiTheme="minorEastAsia" w:eastAsiaTheme="minorEastAsia" w:hAnsiTheme="minorEastAsia" w:hint="eastAsia"/>
          <w:sz w:val="24"/>
        </w:rPr>
        <w:t>。上述合同价款包含了购买合同物资及其安装、调试等相关服务费用、所需缴纳的所有税费和合同物资发运到指定地点及完成安装和后续服务所需的一切费用。除本合同另有约定外，本</w:t>
      </w:r>
      <w:r>
        <w:rPr>
          <w:rFonts w:asciiTheme="minorEastAsia" w:eastAsiaTheme="minorEastAsia" w:hAnsiTheme="minorEastAsia" w:hint="eastAsia"/>
          <w:sz w:val="24"/>
        </w:rPr>
        <w:lastRenderedPageBreak/>
        <w:t>结算的</w:t>
      </w:r>
      <w:proofErr w:type="gramStart"/>
      <w:r>
        <w:rPr>
          <w:rFonts w:asciiTheme="minorEastAsia" w:eastAsiaTheme="minorEastAsia" w:hAnsiTheme="minorEastAsia" w:hint="eastAsia"/>
          <w:sz w:val="24"/>
        </w:rPr>
        <w:t>固定全费用</w:t>
      </w:r>
      <w:proofErr w:type="gramEnd"/>
      <w:r>
        <w:rPr>
          <w:rFonts w:asciiTheme="minorEastAsia" w:eastAsiaTheme="minorEastAsia" w:hAnsiTheme="minorEastAsia" w:hint="eastAsia"/>
          <w:sz w:val="24"/>
        </w:rPr>
        <w:t>综合单价不作调整，合同有约定的，按约定进行结算价调整。具体</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综合单价详见本合同附件分项报价清单。</w:t>
      </w:r>
    </w:p>
    <w:p w14:paraId="2BA685A5" w14:textId="460B90C9"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（2）工程</w:t>
      </w:r>
      <w:proofErr w:type="gramStart"/>
      <w:r>
        <w:rPr>
          <w:rFonts w:asciiTheme="minorEastAsia" w:eastAsiaTheme="minorEastAsia" w:hAnsiTheme="minorEastAsia" w:hint="eastAsia"/>
          <w:sz w:val="24"/>
        </w:rPr>
        <w:t>变更全费用</w:t>
      </w:r>
      <w:proofErr w:type="gramEnd"/>
      <w:r>
        <w:rPr>
          <w:rFonts w:asciiTheme="minorEastAsia" w:eastAsiaTheme="minorEastAsia" w:hAnsiTheme="minorEastAsia" w:hint="eastAsia"/>
          <w:sz w:val="24"/>
        </w:rPr>
        <w:t>综合单价：本合同附件分项报价清单之外，额外新增物资的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w:t>
      </w:r>
      <w:proofErr w:type="gramStart"/>
      <w:r>
        <w:rPr>
          <w:rFonts w:asciiTheme="minorEastAsia" w:eastAsiaTheme="minorEastAsia" w:hAnsiTheme="minorEastAsia" w:hint="eastAsia"/>
          <w:sz w:val="24"/>
        </w:rPr>
        <w:t>若合同</w:t>
      </w:r>
      <w:proofErr w:type="gramEnd"/>
      <w:r>
        <w:rPr>
          <w:rFonts w:asciiTheme="minorEastAsia" w:eastAsiaTheme="minorEastAsia" w:hAnsiTheme="minorEastAsia" w:hint="eastAsia"/>
          <w:sz w:val="24"/>
        </w:rPr>
        <w:t>中已有相同物资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综合单价的执行合同中对应</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综合单价，合同中只有类似物资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综合单价的，由双方参考类似物资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综合单价依据合同价格水平协商确定，合同中完全没有以上类型的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综合单价，由甲方和乙方通过询价方式取合理值并按中标</w:t>
      </w:r>
      <w:proofErr w:type="gramStart"/>
      <w:r>
        <w:rPr>
          <w:rFonts w:asciiTheme="minorEastAsia" w:eastAsiaTheme="minorEastAsia" w:hAnsiTheme="minorEastAsia" w:hint="eastAsia"/>
          <w:sz w:val="24"/>
        </w:rPr>
        <w:t>下浮率</w:t>
      </w:r>
      <w:proofErr w:type="gramEnd"/>
      <w:r>
        <w:rPr>
          <w:rFonts w:asciiTheme="minorEastAsia" w:eastAsiaTheme="minorEastAsia" w:hAnsiTheme="minorEastAsia" w:hint="eastAsia"/>
          <w:sz w:val="24"/>
        </w:rPr>
        <w:t>进行下浮后确定新增物资的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综合单价，最终确定的</w:t>
      </w:r>
      <w:proofErr w:type="gramStart"/>
      <w:r>
        <w:rPr>
          <w:rFonts w:asciiTheme="minorEastAsia" w:eastAsiaTheme="minorEastAsia" w:hAnsiTheme="minorEastAsia" w:hint="eastAsia"/>
          <w:sz w:val="24"/>
        </w:rPr>
        <w:t>变更全费用</w:t>
      </w:r>
      <w:proofErr w:type="gramEnd"/>
      <w:r>
        <w:rPr>
          <w:rFonts w:asciiTheme="minorEastAsia" w:eastAsiaTheme="minorEastAsia" w:hAnsiTheme="minorEastAsia" w:hint="eastAsia"/>
          <w:sz w:val="24"/>
        </w:rPr>
        <w:t>综合单价以甲方确认的单价为准。</w:t>
      </w:r>
    </w:p>
    <w:p w14:paraId="7B7EAA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乙方同意本项目所有的工程变更、工程索赔以甲方单位最终审批为准，甲方单位享有审定权。</w:t>
      </w:r>
    </w:p>
    <w:p w14:paraId="45692067" w14:textId="3A10860C"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6D0CE01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3.乙方在规定时间内完成物资供货，产品经验收合格后，乙方凭验收合格资料、增值税专用发票、结算单等资料向甲方申请付款。</w:t>
      </w:r>
    </w:p>
    <w:p w14:paraId="21FEAA6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4.以上各款项支付阶段，满足合同付款条件时，乙方应</w:t>
      </w:r>
      <w:proofErr w:type="gramStart"/>
      <w:r>
        <w:rPr>
          <w:rFonts w:asciiTheme="minorEastAsia" w:eastAsiaTheme="minorEastAsia" w:hAnsiTheme="minorEastAsia" w:hint="eastAsia"/>
          <w:sz w:val="24"/>
        </w:rPr>
        <w:t>在阶段</w:t>
      </w:r>
      <w:proofErr w:type="gramEnd"/>
      <w:r>
        <w:rPr>
          <w:rFonts w:asciiTheme="minorEastAsia" w:eastAsiaTheme="minorEastAsia" w:hAnsiTheme="minorEastAsia" w:hint="eastAsia"/>
          <w:sz w:val="24"/>
        </w:rPr>
        <w:t>工作完成后向甲方提出正式书面付款申请，且提供合法的等额增值税专用发票；甲方在收到以上资料审核无误后30个工作日内支付到乙方以下账户：</w:t>
      </w:r>
    </w:p>
    <w:p w14:paraId="41DCF50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hint="eastAsia"/>
          <w:sz w:val="24"/>
          <w:u w:val="single"/>
        </w:rPr>
        <w:t>XXXXXXX公司</w:t>
      </w:r>
    </w:p>
    <w:p w14:paraId="54B1212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 xml:space="preserve">                    </w:t>
      </w:r>
    </w:p>
    <w:p w14:paraId="2A51A891" w14:textId="77777777" w:rsidR="00495EE2"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开户账号：</w:t>
      </w:r>
      <w:r>
        <w:rPr>
          <w:rFonts w:asciiTheme="minorEastAsia" w:eastAsiaTheme="minorEastAsia" w:hAnsiTheme="minorEastAsia" w:hint="eastAsia"/>
          <w:sz w:val="24"/>
          <w:u w:val="single"/>
        </w:rPr>
        <w:t xml:space="preserve">                    </w:t>
      </w:r>
    </w:p>
    <w:p w14:paraId="19BC7C8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5.如上述付款方式或账户发生改变，乙方应以书面形式（并加盖公章）告知甲方。</w:t>
      </w:r>
    </w:p>
    <w:p w14:paraId="6F01DCD8" w14:textId="77777777" w:rsidR="00495EE2" w:rsidRDefault="00000000">
      <w:pPr>
        <w:widowControl w:val="0"/>
        <w:ind w:firstLineChars="0" w:firstLine="480"/>
        <w:jc w:val="left"/>
        <w:rPr>
          <w:rFonts w:ascii="宋体" w:hAnsi="宋体" w:hint="eastAsia"/>
          <w:sz w:val="24"/>
        </w:rPr>
      </w:pPr>
      <w:r>
        <w:rPr>
          <w:rFonts w:ascii="宋体" w:hAnsi="宋体" w:hint="eastAsia"/>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35824534" w14:textId="77777777" w:rsidR="00495EE2" w:rsidRDefault="00000000">
      <w:pPr>
        <w:widowControl w:val="0"/>
        <w:ind w:firstLine="480"/>
        <w:rPr>
          <w:rFonts w:ascii="宋体" w:hAnsi="宋体" w:hint="eastAsia"/>
          <w:sz w:val="24"/>
        </w:rPr>
      </w:pPr>
      <w:r>
        <w:rPr>
          <w:rFonts w:ascii="宋体" w:hAnsi="宋体" w:hint="eastAsia"/>
          <w:sz w:val="24"/>
        </w:rPr>
        <w:t>乙方保证其提供的银行账号真实、合法、有效，甲方向乙方指定的银行账号转入款项后即视为甲方履行完毕付款义务，合同支付方式包括但不限于银行转账、银</w:t>
      </w:r>
      <w:r>
        <w:rPr>
          <w:rFonts w:ascii="宋体" w:hAnsi="宋体" w:hint="eastAsia"/>
          <w:sz w:val="24"/>
        </w:rPr>
        <w:lastRenderedPageBreak/>
        <w:t>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61A5A3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2A87B7A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九、知识产权</w:t>
      </w:r>
      <w:r>
        <w:rPr>
          <w:rFonts w:asciiTheme="minorEastAsia" w:eastAsiaTheme="minorEastAsia" w:hAnsiTheme="minorEastAsia" w:hint="eastAsia"/>
          <w:sz w:val="24"/>
        </w:rPr>
        <w:tab/>
      </w:r>
    </w:p>
    <w:p w14:paraId="339D05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1.乙方承诺其提供的所有产品不侵犯任何第三方知识产权，若由此引发知识产权纠纷或需赔偿第三方，乙方应全权负责解决并承担相应责任。</w:t>
      </w:r>
    </w:p>
    <w:p w14:paraId="29F9AF9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乙方</w:t>
      </w:r>
      <w:r>
        <w:rPr>
          <w:rFonts w:asciiTheme="minorEastAsia" w:eastAsiaTheme="minorEastAsia" w:hAnsiTheme="minorEastAsia" w:hint="eastAsia"/>
          <w:sz w:val="24"/>
        </w:rPr>
        <w:t>提供的所有产品必须自有知识产权或已取得合法使用授权，双方认可甲方不承担知识产权纠纷带来的任何侵权责任。</w:t>
      </w:r>
    </w:p>
    <w:p w14:paraId="6AD200C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3.乙方为执行本合同而提供的技术资料、软件的使用权归甲方所有。</w:t>
      </w:r>
    </w:p>
    <w:p w14:paraId="1575CD9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十、交货、包装与验收</w:t>
      </w:r>
    </w:p>
    <w:p w14:paraId="635C929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1.交货及地点：</w:t>
      </w:r>
      <w:r>
        <w:rPr>
          <w:rFonts w:asciiTheme="minorEastAsia" w:eastAsiaTheme="minorEastAsia" w:hAnsiTheme="minorEastAsia" w:hint="eastAsia"/>
          <w:sz w:val="24"/>
          <w:u w:val="single"/>
        </w:rPr>
        <w:t>深圳市</w:t>
      </w:r>
      <w:proofErr w:type="gramStart"/>
      <w:r>
        <w:rPr>
          <w:rFonts w:asciiTheme="minorEastAsia" w:eastAsiaTheme="minorEastAsia" w:hAnsiTheme="minorEastAsia" w:hint="eastAsia"/>
          <w:sz w:val="24"/>
          <w:u w:val="single"/>
        </w:rPr>
        <w:t>龙华区大浪美憬</w:t>
      </w:r>
      <w:proofErr w:type="gramEnd"/>
      <w:r>
        <w:rPr>
          <w:rFonts w:asciiTheme="minorEastAsia" w:eastAsiaTheme="minorEastAsia" w:hAnsiTheme="minorEastAsia" w:hint="eastAsia"/>
          <w:sz w:val="24"/>
          <w:u w:val="single"/>
        </w:rPr>
        <w:t>阁酒店项目甲方指定地点。</w:t>
      </w:r>
    </w:p>
    <w:p w14:paraId="71706C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应在接到甲方单独下达的现场安装指令单后，且于交货前向甲方提供符合交货时间要求的交货计划（内容包括：物资清单编号、物资名称、数量、价格、型号规格、重量和体积、拟发运时间及其他必要的说明）。</w:t>
      </w:r>
    </w:p>
    <w:p w14:paraId="01103B5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物资包装除应符合国家颁发的标准外，还要按实际运输需要合理地包装产品，以保证物资在运输过程中不受损伤，相关费用已包含在合同价款中，乙方不得向甲方收取另外的包装费用。由于包装不当造成物资在运输过程中有任何损坏或丢失，由乙方承担其全部损失，造成工期延误的，由乙方承担其工期延误责任并支付违约金。</w:t>
      </w:r>
    </w:p>
    <w:p w14:paraId="66C1075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物资包装必须与运输方式相适应，乙方须保证物资的包装符合产品运输的要求，足以保护物资在运输过程中不受锈蚀、损坏或灭失。包装方式的确定及包装费用均由乙方负责，物资包装应有良好的防湿、防锈、防雨、防腐及防碰撞的措施。交付时由于不适当的包装而造成物资在运输过程中任何损坏、损失和由此产生的费</w:t>
      </w:r>
      <w:r>
        <w:rPr>
          <w:rFonts w:asciiTheme="minorEastAsia" w:eastAsiaTheme="minorEastAsia" w:hAnsiTheme="minorEastAsia" w:hint="eastAsia"/>
          <w:sz w:val="24"/>
        </w:rPr>
        <w:lastRenderedPageBreak/>
        <w:t>用均由乙方负责并承担其全部损失。以上相关费用已包含在合同价款中，甲方不再额外支付任何费用。</w:t>
      </w:r>
    </w:p>
    <w:p w14:paraId="164472A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物资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5AF0076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5.包装箱应有明显的包装编号和上下方向标志，组装件应有明显的组对标志。每件包装箱内应有详细的装箱单和合格证。</w:t>
      </w:r>
    </w:p>
    <w:p w14:paraId="4558C8D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乙方必须按甲方下达的现场安装指令单中的要求，将符合要求的物资送到甲方指定的使用地点。在物资安装验收合格并移交甲方前的货损、丢失等及由此产生的任何费用均由乙方负责承担，甲方不再额外增加支付费用。乙方所送物资不符合招标文件中所要求的材质、尺寸、颜色、规格、型号、质量标准、样式的，甲方有权拒收（已由甲方下指令修改的，按修改指令验货接收）。</w:t>
      </w:r>
    </w:p>
    <w:p w14:paraId="7A1ECD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7.本合同中所有物资由乙方负责送到甲方指定安装地点卸车、搬运、安装。</w:t>
      </w:r>
    </w:p>
    <w:p w14:paraId="0AB70F5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2BD3522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甲方对于物资生产加工、供货与安装过程中的抽样检查，并不代表甲方对乙方全部物资质量合格的认可。如果在安装前或安装过程中发现不合格物资，乙方应当负责退换。对于因质量不合格或因损坏而应当退换的货物，乙方必须在收到甲方通知之日起7个工作日内予以退换，同时，甲方有权依照法律规定及本合同的约定追究乙方的违约责任。</w:t>
      </w:r>
    </w:p>
    <w:p w14:paraId="6503265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10.乙方应在到货后，根据经甲方书面同意的安装计划负责将所有物资安装完毕</w:t>
      </w:r>
      <w:r>
        <w:rPr>
          <w:rFonts w:asciiTheme="minorEastAsia" w:eastAsiaTheme="minorEastAsia" w:hAnsiTheme="minorEastAsia" w:hint="eastAsia"/>
          <w:sz w:val="24"/>
        </w:rPr>
        <w:lastRenderedPageBreak/>
        <w:t>【除包含本合同附件分项报价清单中所示配件外，还含续接甲方已发包的装修工程、信息化工程完工界面的强弱电线及接线板(插座)、其他有关杂项配件的安装，无论此等杂项配件有否在本合同招标文件及相关资料中详细提及，均包含在内】。此后，由需求使用部门、甲方及乙方对物资进行最终验收，并由各方签署工程验收单。经验收合格后，乙方办理移交手续供甲方使用，乙方移交使用的物资应当符合本合同的约定。在任何情况下，任何检验、试验和验收的结果均不免除乙方的合同责任。</w:t>
      </w:r>
    </w:p>
    <w:p w14:paraId="44E39E3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自带用以安装过程中所需的各种工具及易损件，自备用于物资成品保护及涉及物资运输、安装过程中对其它已完工作面的成品保护材料并做好成品保护工作，其所需费用已包含在合同价款中，甲方不再额外增加支付。乙方在向甲方移交交付物资之前，由任何原因引起的货物毁损、丢失的风险均由乙方全部负责并由乙方承担全部损失，乙方不得向甲方索赔损失。</w:t>
      </w:r>
    </w:p>
    <w:p w14:paraId="6B399B6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乙方应自行踏勘现场，充分了解现场各部位空间尺寸(含电梯、楼梯、各入口等空间尺寸)并确定好物资包装及运输方案。乙方应确保自身所提供的物资能顺利并无损坏的运至安装地点，由此产生的费用已包含在合同价款中，甲方不再额外增加支付。任何因不能顺利运至安装地点，而额外采取措施发生的费用，由乙方自行承担，甲方不再额外增加支付。</w:t>
      </w:r>
    </w:p>
    <w:p w14:paraId="1C0C1FE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十一、安装及检验</w:t>
      </w:r>
    </w:p>
    <w:p w14:paraId="182FC3A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1.本合同项下物资供货实行“样板先行”。除获得甲方书面同意外，乙方应在中标通知书发出之日起</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获得甲方书面同意时间的，按书面确认时间）向甲方提供要求的货物样板。需求使用部门及甲方对样板进行验收，样板成品的颜色、尺寸规格、技术参数（含材质及工艺、产品功能等）、物资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w:t>
      </w:r>
      <w:proofErr w:type="gramStart"/>
      <w:r>
        <w:rPr>
          <w:rFonts w:asciiTheme="minorEastAsia" w:eastAsiaTheme="minorEastAsia" w:hAnsiTheme="minorEastAsia" w:hint="eastAsia"/>
          <w:sz w:val="24"/>
        </w:rPr>
        <w:t>如需求</w:t>
      </w:r>
      <w:proofErr w:type="gramEnd"/>
      <w:r>
        <w:rPr>
          <w:rFonts w:asciiTheme="minorEastAsia" w:eastAsiaTheme="minorEastAsia" w:hAnsiTheme="minorEastAsia" w:hint="eastAsia"/>
          <w:sz w:val="24"/>
        </w:rPr>
        <w:t>使用部门及甲方对样板提出整改或优化意见的，乙方应当无条件接受并按照整改或优化意见进行加工，否则由此造成的一切后果由乙方承担。</w:t>
      </w:r>
    </w:p>
    <w:p w14:paraId="7B7160A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2.在确认生产加工样板阶段，若甲方要求乙方提供多个不同款式样板供甲方选</w:t>
      </w:r>
      <w:r>
        <w:rPr>
          <w:rFonts w:asciiTheme="minorEastAsia" w:eastAsiaTheme="minorEastAsia" w:hAnsiTheme="minorEastAsia" w:hint="eastAsia"/>
          <w:sz w:val="24"/>
        </w:rPr>
        <w:lastRenderedPageBreak/>
        <w:t>型确定时，乙方须无条件配合，其费用已包含在合同价款中，甲方不再额外增加支付。</w:t>
      </w:r>
    </w:p>
    <w:p w14:paraId="47963DC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3.乙方应在中标通知书发出之日起</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内（获得甲方书面同意时间的，按书面确认时间），按照材料报审检验流程完成与本合同项下所有材料、设备和构配件的报审检验工作。</w:t>
      </w:r>
    </w:p>
    <w:p w14:paraId="69CD34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4.乙方实施本合同项下工程供货安装等工作时必须配合甲方装修项目实施进度，服从装修单位的管理。乙方应采取足够的保护措施，若因配合不当或安装不当造成的损失由乙方负责，</w:t>
      </w:r>
      <w:proofErr w:type="gramStart"/>
      <w:r>
        <w:rPr>
          <w:rFonts w:asciiTheme="minorEastAsia" w:eastAsiaTheme="minorEastAsia" w:hAnsiTheme="minorEastAsia" w:hint="eastAsia"/>
          <w:sz w:val="24"/>
        </w:rPr>
        <w:t>此保护</w:t>
      </w:r>
      <w:proofErr w:type="gramEnd"/>
      <w:r>
        <w:rPr>
          <w:rFonts w:asciiTheme="minorEastAsia" w:eastAsiaTheme="minorEastAsia" w:hAnsiTheme="minorEastAsia" w:hint="eastAsia"/>
          <w:sz w:val="24"/>
        </w:rPr>
        <w:t>措施费用及其他相关费用已包含在合同价款中，甲方不再额外增加支付。</w:t>
      </w:r>
    </w:p>
    <w:p w14:paraId="006D2602"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5.乙方在物资进场安装期间必须对安装现场环境及成品进行保护，由此产生的费用已包含在合同价款中，甲方不再额外增加支付。在此期间造成的现场破坏及损失，由乙方负责赔偿。</w:t>
      </w:r>
    </w:p>
    <w:p w14:paraId="7657CB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6.质量验收标准</w:t>
      </w:r>
    </w:p>
    <w:p w14:paraId="2115B7F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6.1乙方供应的物资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物资采购清单)。物资的验收及质保期内的使用均要求达到招标要求。</w:t>
      </w:r>
    </w:p>
    <w:p w14:paraId="594083D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6.2本合同物资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1B0E663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6.3乙方交付的物资须达到甲方对本合同物资制定的检验标准、招标文件中物资技术需求书列明的货物相关规范和标准。</w:t>
      </w:r>
    </w:p>
    <w:p w14:paraId="1272F0D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6.4本合同物资属国</w:t>
      </w:r>
      <w:proofErr w:type="gramStart"/>
      <w:r>
        <w:rPr>
          <w:rFonts w:asciiTheme="minorEastAsia" w:eastAsiaTheme="minorEastAsia" w:hAnsiTheme="minorEastAsia" w:hint="eastAsia"/>
          <w:sz w:val="24"/>
        </w:rPr>
        <w:t>家实施</w:t>
      </w:r>
      <w:proofErr w:type="gramEnd"/>
      <w:r>
        <w:rPr>
          <w:rFonts w:asciiTheme="minorEastAsia" w:eastAsiaTheme="minorEastAsia" w:hAnsiTheme="minorEastAsia" w:hint="eastAsia"/>
          <w:sz w:val="24"/>
        </w:rPr>
        <w:t>强制性产品认证的产品，按最新的国家相关规定执行，且物资须具备认证标志。</w:t>
      </w:r>
    </w:p>
    <w:p w14:paraId="5E8D50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7.本合同物资属法定检验进口商品的，乙方须提供国家检验检疫局出具的“商品检验证书”正本一份。</w:t>
      </w:r>
    </w:p>
    <w:p w14:paraId="6E4E73A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8.乙方交付的物资必须包装完好，达到本合同的包装及装运要求。且物资全新、</w:t>
      </w:r>
      <w:r>
        <w:rPr>
          <w:rFonts w:asciiTheme="minorEastAsia" w:eastAsiaTheme="minorEastAsia" w:hAnsiTheme="minorEastAsia" w:hint="eastAsia"/>
          <w:sz w:val="24"/>
        </w:rPr>
        <w:lastRenderedPageBreak/>
        <w:t>无缺陷。</w:t>
      </w:r>
    </w:p>
    <w:p w14:paraId="52B8047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9.检验方法</w:t>
      </w:r>
    </w:p>
    <w:p w14:paraId="7891376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9.1甲方采取目测和简易测量的方法对物资的外观进行检验，检查相关证书、证件的齐备性，对照适用标准、本合同约定的标准以及合格证书或产品质量保证书对产品进行检验。</w:t>
      </w:r>
    </w:p>
    <w:p w14:paraId="76075E4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9.2在物资生产加工过程中，甲方有权到生产加工现场进行监督和查看，乙方完成所有物资生产后，乙方须对物资进行通风处理(</w:t>
      </w:r>
      <w:proofErr w:type="gramStart"/>
      <w:r>
        <w:rPr>
          <w:rFonts w:asciiTheme="minorEastAsia" w:eastAsiaTheme="minorEastAsia" w:hAnsiTheme="minorEastAsia" w:hint="eastAsia"/>
          <w:sz w:val="24"/>
        </w:rPr>
        <w:t>物资散味通风</w:t>
      </w:r>
      <w:proofErr w:type="gramEnd"/>
      <w:r>
        <w:rPr>
          <w:rFonts w:asciiTheme="minorEastAsia" w:eastAsiaTheme="minorEastAsia" w:hAnsiTheme="minorEastAsia" w:hint="eastAsia"/>
          <w:sz w:val="24"/>
        </w:rPr>
        <w:t>至少25个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)，待甲方下达现场安装指令</w:t>
      </w:r>
      <w:proofErr w:type="gramStart"/>
      <w:r>
        <w:rPr>
          <w:rFonts w:asciiTheme="minorEastAsia" w:eastAsiaTheme="minorEastAsia" w:hAnsiTheme="minorEastAsia" w:hint="eastAsia"/>
          <w:sz w:val="24"/>
        </w:rPr>
        <w:t>单通知</w:t>
      </w:r>
      <w:proofErr w:type="gramEnd"/>
      <w:r>
        <w:rPr>
          <w:rFonts w:asciiTheme="minorEastAsia" w:eastAsiaTheme="minorEastAsia" w:hAnsiTheme="minorEastAsia" w:hint="eastAsia"/>
          <w:sz w:val="24"/>
        </w:rPr>
        <w:t>入场送货安装时方可进行包装。甲方到现场监督和查看人员的差旅车费、住宿及伙食等费用由乙方全额承担，乙方投标报价时已充分考虑此费用，其已包含在合同价款中，甲方不再额外增加支付。</w:t>
      </w:r>
    </w:p>
    <w:p w14:paraId="13B7DCE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9.3乙方量产期间，甲方有权对物资生产环节的生产流程、材料使用和物资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0FA3269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9.4在物资生产加工完成后，甲方可随机抽取物资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010B8AE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9.5乙方在产品供货前，需要委托具备国家承认资质的权威第三方检测中心对原材料与成品抽样检测，供货时提供原材料与成品检测合格报告，同时，甲方在乙方供货验收时，按比例对运抵现场的物资进行随机抽样，进行多项产品质量的检测，由乙方送到甲方指定的具备相应资质的检测机构检验，检验结果必须符合本项目招标文件（</w:t>
      </w:r>
      <w:proofErr w:type="gramStart"/>
      <w:r>
        <w:rPr>
          <w:rFonts w:asciiTheme="minorEastAsia" w:eastAsiaTheme="minorEastAsia" w:hAnsiTheme="minorEastAsia" w:hint="eastAsia"/>
          <w:sz w:val="24"/>
        </w:rPr>
        <w:t>含本合同</w:t>
      </w:r>
      <w:proofErr w:type="gramEnd"/>
      <w:r>
        <w:rPr>
          <w:rFonts w:asciiTheme="minorEastAsia" w:eastAsiaTheme="minorEastAsia" w:hAnsiTheme="minorEastAsia" w:hint="eastAsia"/>
          <w:sz w:val="24"/>
        </w:rPr>
        <w:t>附件1：物资采购清单）、投标文件、产品合格证书的技术性能参数、质量参数及国家相关标准中最严格的技术要求。若抽检不合格，甲方有权作退货处理。抽检的样品费用、样品破环的费用、送检运输费用和检测费用及由此产生的一切相关费用由乙方承担支付，其已包含在合同价款中，甲方不再额外增加支付。</w:t>
      </w:r>
    </w:p>
    <w:p w14:paraId="32DC8DE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9.6物资进场时，乙方应按要求配合甲方指定的第三方检测机构进行抽检送样，若检验结果不符合项目要求的物资，甲方有权对该批次产品拒收并退货。若判定为不符合但作让步接收的物资，乙方有责任查找潜在原因，进行整改处理，所产生的处理费用由乙方承担。</w:t>
      </w:r>
    </w:p>
    <w:p w14:paraId="523D4D9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9.7甲方有权随时对安装现场的物资货物进行随机抽样检测，若抽检结果不符合招标文件及合同文件中乙方的产品技术要求，甲方有权拒绝支付剩余款项并要求乙方退回已付款项，且不予退货（检测费和样品破坏等产生的相关费用由乙方承担）。</w:t>
      </w:r>
    </w:p>
    <w:p w14:paraId="14D630F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10.物资安装完成后7个工作日内，甲方或其指定的使用单位负责组织验收。如本合同物资验收技术条件复杂，或需送第三方检测机构鉴定，则甲乙双方另行协商约定物资验收期限，如果物资</w:t>
      </w:r>
      <w:proofErr w:type="gramStart"/>
      <w:r>
        <w:rPr>
          <w:rFonts w:asciiTheme="minorEastAsia" w:eastAsiaTheme="minorEastAsia" w:hAnsiTheme="minorEastAsia" w:hint="eastAsia"/>
          <w:sz w:val="24"/>
        </w:rPr>
        <w:t>验收因</w:t>
      </w:r>
      <w:proofErr w:type="gramEnd"/>
      <w:r>
        <w:rPr>
          <w:rFonts w:asciiTheme="minorEastAsia" w:eastAsiaTheme="minorEastAsia" w:hAnsiTheme="minorEastAsia" w:hint="eastAsia"/>
          <w:sz w:val="24"/>
        </w:rPr>
        <w:t>甲方的原因产生拖延，质量保修期应在物资验收通过之日计算。</w:t>
      </w:r>
    </w:p>
    <w:p w14:paraId="7821888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11.甲方负责组织验收工作并向乙方发出验收通知，如乙方在收到验收通知后无故缺席，则视为同意验收结果。</w:t>
      </w:r>
    </w:p>
    <w:p w14:paraId="397FE5E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乙双方如对验收结果有异议，须立即对存在异议的物资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物资无相关检测机构可进行质量鉴定，则以甲方验收结果为准。</w:t>
      </w:r>
    </w:p>
    <w:p w14:paraId="7AA4C68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对验收时确认为不合格物资或经第三方检测机构鉴定为不合格物资的，乙方负责免费维修或更换及退货，维修不好或经过两次维修仍不好的应给予更换，更换物资的质量保修期应从该更换物资的验收合格之日起开始重新计算。如不能更换的，予以退货，乙方须按产品原价对甲方进行赔偿处理。同时乙方须承担由此产生的违约责任。</w:t>
      </w:r>
    </w:p>
    <w:p w14:paraId="1E613EE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14.若各环节污染物释放率检测结果不符合项目要求的，则对应检测费用由乙方承担。</w:t>
      </w:r>
    </w:p>
    <w:p w14:paraId="13B6E23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15.为保证本工程质量，甲方有权委托第三方对原材料、设备、构配件和物资成品质量进行抽检，检测合格的结论不代表甲方对整体质量的认可，也不能作为乙方的自检结论。</w:t>
      </w:r>
    </w:p>
    <w:p w14:paraId="6A0FFC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16.乙方应配合甲方委托的各项检测工作，其配合费用由乙方承担。乙方应了解</w:t>
      </w:r>
      <w:r>
        <w:rPr>
          <w:rFonts w:asciiTheme="minorEastAsia" w:eastAsiaTheme="minorEastAsia" w:hAnsiTheme="minorEastAsia" w:hint="eastAsia"/>
          <w:sz w:val="24"/>
        </w:rPr>
        <w:lastRenderedPageBreak/>
        <w:t>到部分测试可能不在深圳市内，需求使用部门及甲方亦须见证测试，因检验而产生的需求使用部门及甲方前往见证测试的交通及住宿等所有费用已含在合同价款中，由乙方负责直接支付，甲方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另行负担。</w:t>
      </w:r>
    </w:p>
    <w:p w14:paraId="025FCC6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十二、产品质量保证与售后服务</w:t>
      </w:r>
    </w:p>
    <w:p w14:paraId="303275C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物资的设计、加工、安装和验收要求达到合格以上标准(含合格)并符合招标文件的要求；乙方供应物资应符合或高于现行的国家、地方、行业相关标准。构成合同文件的任何内容与国家、地方或行业标准之间出现矛盾，乙方应按甲方的澄清或特别指令执行，否则，乙方应当按照现行有效、最严格的标准执行。物资设施的验收及质保期内的使用均要求达到招标要求。</w:t>
      </w:r>
    </w:p>
    <w:p w14:paraId="1ADCF04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2.乙方应提供的货物必须是合法厂家生产和经销的原包装产品(包括零配件)，必须具备生产日期、厂名、厂址、产品合格证等。</w:t>
      </w:r>
    </w:p>
    <w:p w14:paraId="28FB430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4A47AFA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物资出厂前须经技术检测，符合标准才能出厂，严禁提供假冒伪劣产品。</w:t>
      </w:r>
    </w:p>
    <w:p w14:paraId="3B2A45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乙方进行物资生产过程质量监控，乙方应提供物资主要材料的质量合格证明（材料生产厂家出厂合格证）。物资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5FA7E41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6设计对物资功能有特殊要求的，乙方应按设计人员技术交底的要求制造，使物资满足技术交底的要求。</w:t>
      </w:r>
    </w:p>
    <w:p w14:paraId="46E5C3B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7.产品全部验收合格后，乙方向甲方免费提供</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年上门保修服务（从物资安装完毕验收合格之日起计算）；免费保修期内产生的一切费用均由乙方承担（</w:t>
      </w:r>
      <w:proofErr w:type="gramStart"/>
      <w:r>
        <w:rPr>
          <w:rFonts w:asciiTheme="minorEastAsia" w:eastAsiaTheme="minorEastAsia" w:hAnsiTheme="minorEastAsia" w:hint="eastAsia"/>
          <w:sz w:val="24"/>
        </w:rPr>
        <w:t>含需要返</w:t>
      </w:r>
      <w:proofErr w:type="gramEnd"/>
      <w:r>
        <w:rPr>
          <w:rFonts w:asciiTheme="minorEastAsia" w:eastAsiaTheme="minorEastAsia" w:hAnsiTheme="minorEastAsia" w:hint="eastAsia"/>
          <w:sz w:val="24"/>
        </w:rPr>
        <w:t>原厂修理的所有费用）。质量保修期内乙方如不能修理或不能调换的，乙方须按</w:t>
      </w:r>
      <w:r>
        <w:rPr>
          <w:rFonts w:asciiTheme="minorEastAsia" w:eastAsiaTheme="minorEastAsia" w:hAnsiTheme="minorEastAsia" w:hint="eastAsia"/>
          <w:sz w:val="24"/>
        </w:rPr>
        <w:lastRenderedPageBreak/>
        <w:t>产品原价对甲方进行赔偿处理。质量保修期内，如非人为原因造成的损坏，乙方提供免费维修并免费更换所需配件，甲方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为此支付任何费用。如因人为损坏，乙方提供免费维修，所需配件</w:t>
      </w:r>
      <w:proofErr w:type="gramStart"/>
      <w:r>
        <w:rPr>
          <w:rFonts w:asciiTheme="minorEastAsia" w:eastAsiaTheme="minorEastAsia" w:hAnsiTheme="minorEastAsia" w:hint="eastAsia"/>
          <w:sz w:val="24"/>
        </w:rPr>
        <w:t>乙方仅</w:t>
      </w:r>
      <w:proofErr w:type="gramEnd"/>
      <w:r>
        <w:rPr>
          <w:rFonts w:asciiTheme="minorEastAsia" w:eastAsiaTheme="minorEastAsia" w:hAnsiTheme="minorEastAsia" w:hint="eastAsia"/>
          <w:sz w:val="24"/>
        </w:rPr>
        <w:t>收取材料成本费。在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年质量保修期满后，乙方承诺对物资的终身保养、修理及更换服务，乙方按成本价标准收取维修及零件费用。负责解决所提供物资的任何问题。备件及材料费详见投标文件--备品备件说明一览表。</w:t>
      </w:r>
    </w:p>
    <w:p w14:paraId="7792CF6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8.在质量保修期内出现质量问题，乙方在接到甲方要求物资维修的信息后</w:t>
      </w:r>
      <w:r>
        <w:rPr>
          <w:rFonts w:asciiTheme="minorEastAsia" w:eastAsiaTheme="minorEastAsia" w:hAnsiTheme="minorEastAsia" w:hint="eastAsia"/>
          <w:sz w:val="24"/>
          <w:u w:val="single"/>
        </w:rPr>
        <w:t xml:space="preserve"> 6 小时</w:t>
      </w:r>
      <w:r>
        <w:rPr>
          <w:rFonts w:asciiTheme="minorEastAsia" w:eastAsiaTheme="minorEastAsia" w:hAnsiTheme="minorEastAsia" w:hint="eastAsia"/>
          <w:sz w:val="24"/>
        </w:rPr>
        <w:t>内到达维修地点进行维修，修复不好或经过两次修复仍不好应给予更换，更换物资的质量保修期应从该更换物资的验收合格之日起开始重新计算。如不能更换的，予以退货，乙方须按产品原价对甲方进行赔偿处理。同时乙方须承担由此产生的违约责任。如遇紧急情况，甲方可随时提出维修物资的需求，乙方须在要求的时间内免费上门维修。</w:t>
      </w:r>
    </w:p>
    <w:p w14:paraId="562C51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9.由乙方供应的货物，乙方不得在相关采购合同中约定货物供应商对安装、使用于本项目中的任何部分的货物的所有权保留，否则，乙方应承担由此导致的甲方所有损失。</w:t>
      </w:r>
    </w:p>
    <w:p w14:paraId="7D2E526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10.乙方应按其投标文件中的承诺，履行其他相关的售后服务。</w:t>
      </w:r>
    </w:p>
    <w:p w14:paraId="751D700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11.乙方应在质量保修期内每年最后一个月，针对乙方提供给甲方所有的物资进行集中检修，检修涉及的人工、交通费用由乙方自理。其费用已包含在合同价款中，甲方不再额外增加支付。</w:t>
      </w:r>
    </w:p>
    <w:p w14:paraId="056062CA" w14:textId="77777777" w:rsidR="00495EE2" w:rsidRDefault="00000000">
      <w:pPr>
        <w:widowControl w:val="0"/>
        <w:ind w:firstLine="480"/>
        <w:rPr>
          <w:rFonts w:asciiTheme="minorEastAsia" w:eastAsiaTheme="minorEastAsia" w:hAnsiTheme="minorEastAsia" w:hint="eastAsia"/>
          <w:sz w:val="24"/>
        </w:rPr>
      </w:pPr>
      <w:bookmarkStart w:id="1" w:name="_Hlk154834054"/>
      <w:r>
        <w:rPr>
          <w:rFonts w:asciiTheme="minorEastAsia" w:eastAsiaTheme="minorEastAsia" w:hAnsiTheme="minorEastAsia" w:hint="eastAsia"/>
          <w:sz w:val="24"/>
        </w:rPr>
        <w:t>十三、安装与验收</w:t>
      </w:r>
    </w:p>
    <w:p w14:paraId="5DBA9E8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1.安装与调试</w:t>
      </w:r>
    </w:p>
    <w:p w14:paraId="5B613F6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1.1物资到达交货地点，乙方即按合同执行时间负责物资的安装、调试。</w:t>
      </w:r>
    </w:p>
    <w:p w14:paraId="3CCACE8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1.2甲方应当提供符合合同物资安装条件的场所和提供只能由甲方给予的必要的配合。</w:t>
      </w:r>
    </w:p>
    <w:p w14:paraId="4B62D98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1.3乙方应设有安装负责人，负责安装工程的计划、协调、人力调配及工程质量、安全等工作，还应设安装现场工程师负责技术指导，质量监督，安装现场测量，安装质量检查认可等。</w:t>
      </w:r>
    </w:p>
    <w:p w14:paraId="2A3FF5D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1.4安装开始前，乙方应约甲方同检查安装现场是否已具备进场条件。</w:t>
      </w:r>
    </w:p>
    <w:p w14:paraId="72C8401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1.5在安装过程发现的供货及其质量问题，乙方要负责补救处理。</w:t>
      </w:r>
    </w:p>
    <w:p w14:paraId="074F37D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2.验收</w:t>
      </w:r>
    </w:p>
    <w:p w14:paraId="051D7D8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2.1</w:t>
      </w:r>
      <w:proofErr w:type="gramStart"/>
      <w:r>
        <w:rPr>
          <w:rFonts w:asciiTheme="minorEastAsia" w:eastAsiaTheme="minorEastAsia" w:hAnsiTheme="minorEastAsia" w:hint="eastAsia"/>
          <w:sz w:val="24"/>
        </w:rPr>
        <w:t>验收按</w:t>
      </w:r>
      <w:proofErr w:type="gramEnd"/>
      <w:r>
        <w:rPr>
          <w:rFonts w:asciiTheme="minorEastAsia" w:eastAsiaTheme="minorEastAsia" w:hAnsiTheme="minorEastAsia" w:hint="eastAsia"/>
          <w:sz w:val="24"/>
        </w:rPr>
        <w:t>合同约定的质量标准进行。</w:t>
      </w:r>
    </w:p>
    <w:p w14:paraId="5765A91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2.2甲乙双方依据本合同及“附件2：投标报价清单”进行验收。</w:t>
      </w:r>
    </w:p>
    <w:p w14:paraId="7215AE2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2.3甲方对物资质量内容有异议的，应由甲乙双方共同指定有资质的检测机构进行检测，相关费用由乙方承担，包含在合同价中。</w:t>
      </w:r>
    </w:p>
    <w:p w14:paraId="44C6E83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2.4乙方的物资不符合合同约定的，甲方有权要求进行整改，乙方应当及时进行整改，相应的费用由乙方承担。甲方应当在乙方完成整改后5个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内进行再次验收。</w:t>
      </w:r>
    </w:p>
    <w:p w14:paraId="1DC8062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2.5物资验收办法：要求所附物资为最新出厂合格物资（出厂日期要标明，并附产品合格证书、物资及其材料的检测结果应符合国家检测标准及招标文件要求）。</w:t>
      </w:r>
    </w:p>
    <w:p w14:paraId="1DA12DD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4B69180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十四、质保期及售后服务</w:t>
      </w:r>
    </w:p>
    <w:p w14:paraId="19CBACD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1.质保期以物资验收合格起至少</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年，物资验收合格以甲方开具验收报告日期为准。</w:t>
      </w:r>
    </w:p>
    <w:p w14:paraId="35B2AE5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2.乙方保证能提供服务及时、周到的售后服务。</w:t>
      </w:r>
    </w:p>
    <w:p w14:paraId="22D616B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3.若物资出现问题，乙方应在接到甲方通知后</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小时内赶到现场进处理，进行修理或更换，质保期内乙方免费维修及更换配件，质保期内，非甲方原因而出现产品质量及安装问题，由乙方负责包修、包换或包退，并承担因此产生的一切费用，所有物资质保期服务方式均为乙方上门服务，</w:t>
      </w:r>
      <w:proofErr w:type="gramStart"/>
      <w:r>
        <w:rPr>
          <w:rFonts w:asciiTheme="minorEastAsia" w:eastAsiaTheme="minorEastAsia" w:hAnsiTheme="minorEastAsia" w:hint="eastAsia"/>
          <w:sz w:val="24"/>
        </w:rPr>
        <w:t>乙方派</w:t>
      </w:r>
      <w:proofErr w:type="gramEnd"/>
      <w:r>
        <w:rPr>
          <w:rFonts w:asciiTheme="minorEastAsia" w:eastAsiaTheme="minorEastAsia" w:hAnsiTheme="minorEastAsia" w:hint="eastAsia"/>
          <w:sz w:val="24"/>
        </w:rPr>
        <w:t>人员到现场维修，由此产生的一切费用由乙方承担。</w:t>
      </w:r>
    </w:p>
    <w:p w14:paraId="0A325AA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4.质保期内非人为原因损坏、失效或已达到报废标准的零部件乙方应无偿更换。</w:t>
      </w:r>
    </w:p>
    <w:bookmarkEnd w:id="1"/>
    <w:p w14:paraId="48CC68E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十五、违约责任</w:t>
      </w:r>
    </w:p>
    <w:p w14:paraId="64E1FEA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1.若乙方逾期交货（甲方原因导致交货期顺延的除外），则每逾期一天按未交付物资货款的</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‰支付违约金给甲方，此项违约金最高不超过未交付物资总价款的10%。如乙方逾期超过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天仍未完成交货的，甲方有权单方解除合同，并要求乙方退还已收款项及支付相当于合同暂定总价款20%的违约金。</w:t>
      </w:r>
    </w:p>
    <w:p w14:paraId="4CF3FDA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2.若物资未能一次性通过验收，则甲方同意由乙方予以整改，并在整改结束之</w:t>
      </w:r>
      <w:r>
        <w:rPr>
          <w:rFonts w:asciiTheme="minorEastAsia" w:eastAsiaTheme="minorEastAsia" w:hAnsiTheme="minorEastAsia" w:hint="eastAsia"/>
          <w:sz w:val="24"/>
        </w:rPr>
        <w:lastRenderedPageBreak/>
        <w:t>日起</w:t>
      </w:r>
      <w:r>
        <w:rPr>
          <w:rFonts w:asciiTheme="minorEastAsia" w:eastAsiaTheme="minorEastAsia" w:hAnsiTheme="minorEastAsia" w:hint="eastAsia"/>
          <w:sz w:val="24"/>
          <w:u w:val="single"/>
        </w:rPr>
        <w:t xml:space="preserve"> 5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内重新组织验收；重新</w:t>
      </w:r>
      <w:proofErr w:type="gramStart"/>
      <w:r>
        <w:rPr>
          <w:rFonts w:asciiTheme="minorEastAsia" w:eastAsiaTheme="minorEastAsia" w:hAnsiTheme="minorEastAsia" w:hint="eastAsia"/>
          <w:sz w:val="24"/>
        </w:rPr>
        <w:t>验收仍</w:t>
      </w:r>
      <w:proofErr w:type="gramEnd"/>
      <w:r>
        <w:rPr>
          <w:rFonts w:asciiTheme="minorEastAsia" w:eastAsiaTheme="minorEastAsia" w:hAnsiTheme="minorEastAsia" w:hint="eastAsia"/>
          <w:sz w:val="24"/>
        </w:rPr>
        <w:t>不合格的，甲方有权要求乙方支付相当于合同暂定总价款</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%的违约金，并要求乙方在5个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内整改完成；乙方逾期未完成整改的，甲方有权解除合同，要求乙方退还已支付的款项，并赔偿因此给甲方造成的所有损失（该损失包括但不限于委托第三方进行修缮的费用、律师费、诉讼费、鉴定费等）。</w:t>
      </w:r>
    </w:p>
    <w:p w14:paraId="4755C79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3.违约方造成守约方经济损失的，应当承担赔偿责任。</w:t>
      </w:r>
    </w:p>
    <w:p w14:paraId="40D74F0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十六、不可抗力</w:t>
      </w:r>
    </w:p>
    <w:p w14:paraId="1F00024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1.由于不可抗力，一方不能履行合同义务的，应当在不可抗力发生之日起</w:t>
      </w:r>
      <w:r>
        <w:rPr>
          <w:rFonts w:asciiTheme="minorEastAsia" w:eastAsiaTheme="minorEastAsia" w:hAnsiTheme="minorEastAsia" w:hint="eastAsia"/>
          <w:sz w:val="24"/>
          <w:u w:val="single"/>
        </w:rPr>
        <w:t xml:space="preserve"> 7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内以书面形式通知对方，证明不可抗力事件的存在。</w:t>
      </w:r>
    </w:p>
    <w:p w14:paraId="5E64613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2.不可抗力事件发生后，甲方和乙方应当积极寻求合理的方式履行本合同。如不可抗力无法消除，致使合同目的无法实现的，双方均有权解除合同。</w:t>
      </w:r>
    </w:p>
    <w:p w14:paraId="4BF26B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十七、争议解决方式</w:t>
      </w:r>
    </w:p>
    <w:p w14:paraId="2E1C666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1.凡与本合同有关的一切争议，甲乙双方首先通过友好协商解决；如经协商后仍不能达成协议时，双方同意采取以下第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种方式解决：</w:t>
      </w:r>
    </w:p>
    <w:p w14:paraId="1290C2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1.1向</w:t>
      </w:r>
      <w:r>
        <w:rPr>
          <w:rFonts w:asciiTheme="minorEastAsia" w:eastAsiaTheme="minorEastAsia" w:hAnsiTheme="minorEastAsia" w:hint="eastAsia"/>
          <w:sz w:val="24"/>
          <w:u w:val="single"/>
        </w:rPr>
        <w:t xml:space="preserve"> 深圳 </w:t>
      </w:r>
      <w:r>
        <w:rPr>
          <w:rFonts w:asciiTheme="minorEastAsia" w:eastAsiaTheme="minorEastAsia" w:hAnsiTheme="minorEastAsia" w:hint="eastAsia"/>
          <w:sz w:val="24"/>
        </w:rPr>
        <w:t>仲裁委员会申请仲裁。</w:t>
      </w:r>
    </w:p>
    <w:p w14:paraId="567AD1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1.2向甲方住所地人民法院提起诉讼。</w:t>
      </w:r>
    </w:p>
    <w:p w14:paraId="40CD7B0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2.在仲裁或诉讼期间，除有争议部分的事项外，合同其他部分仍应继续履行。</w:t>
      </w:r>
    </w:p>
    <w:p w14:paraId="25F6ACC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十八、通知</w:t>
      </w:r>
    </w:p>
    <w:p w14:paraId="034FA00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1.本合同一方给对方的通知，应用书面形式送达合同中规定的对方地址。电传或传真要经对方书面确认，以电传形式的通知，从当地邮电局发出电报的第二天视为送达。</w:t>
      </w:r>
    </w:p>
    <w:p w14:paraId="20BAA31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2.通知的生效日期以通知中标明的日期或实际送达的日期为准，但以其中的较晚日期为准。</w:t>
      </w:r>
    </w:p>
    <w:p w14:paraId="330FFAA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十九、税和关税</w:t>
      </w:r>
    </w:p>
    <w:p w14:paraId="070EEFB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1.中国政府根据现行税法对甲方征收的与合同有关的一切税费均应由甲方负担。</w:t>
      </w:r>
    </w:p>
    <w:p w14:paraId="630E4725"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2.中国政府根据现行税法对乙方或其雇员征收的与本合同有关的一切税费（包括但不限于物资和部件的进口关税，所有物资的国内增值税）均应由乙方负担。</w:t>
      </w:r>
    </w:p>
    <w:p w14:paraId="35CC3B3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3.在中国境外发生的与本合同执行有关的一切税费均应由乙方负担。</w:t>
      </w:r>
    </w:p>
    <w:p w14:paraId="7708B8F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二十、合同生效</w:t>
      </w:r>
    </w:p>
    <w:p w14:paraId="24AC017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本合同经双方法定代表人（或其委托代理人）签名并加盖合同专用章或公章之日起生效，合同生效日期以最后一个签字日为准。</w:t>
      </w:r>
    </w:p>
    <w:p w14:paraId="75C02AA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二十一</w:t>
      </w:r>
      <w:r>
        <w:rPr>
          <w:rFonts w:asciiTheme="minorEastAsia" w:eastAsiaTheme="minorEastAsia" w:hAnsiTheme="minorEastAsia"/>
          <w:sz w:val="24"/>
        </w:rPr>
        <w:t>、</w:t>
      </w:r>
      <w:r>
        <w:rPr>
          <w:rFonts w:asciiTheme="minorEastAsia" w:eastAsiaTheme="minorEastAsia" w:hAnsiTheme="minorEastAsia" w:hint="eastAsia"/>
          <w:sz w:val="24"/>
        </w:rPr>
        <w:t>其他条款</w:t>
      </w:r>
    </w:p>
    <w:p w14:paraId="6832653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1.甲方项目对接人：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70621A0A"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2.乙方项目负责人：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7E8DE5C5"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3.乙方应在收到双方签订的本合同后 3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工作日内向甲方提供项目负责人及相关人员名单。</w:t>
      </w:r>
    </w:p>
    <w:p w14:paraId="24B4A563"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4139935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5</w:t>
      </w:r>
      <w:r>
        <w:rPr>
          <w:rFonts w:asciiTheme="minorEastAsia" w:eastAsiaTheme="minorEastAsia" w:hAnsiTheme="minorEastAsia" w:hint="eastAsia"/>
          <w:sz w:val="24"/>
        </w:rPr>
        <w:t>.除甲方事先书面同意外，乙方不得部分或全部转让其应履行的合同项下的义务。</w:t>
      </w:r>
    </w:p>
    <w:p w14:paraId="58D567C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.乙方应及时与甲方沟通工作进展情况；如遇特殊情况需变更合同内容，则应提前告知甲方并获得书面同意后方可变更。</w:t>
      </w:r>
    </w:p>
    <w:p w14:paraId="0DFB704D"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7</w:t>
      </w:r>
      <w:r>
        <w:rPr>
          <w:rFonts w:asciiTheme="minorEastAsia" w:eastAsiaTheme="minorEastAsia" w:hAnsiTheme="minorEastAsia" w:hint="eastAsia"/>
          <w:sz w:val="24"/>
        </w:rPr>
        <w:t>.未经甲方书面认可，乙方超越合同约定支出的所有费用均由乙方自行承担。</w:t>
      </w:r>
    </w:p>
    <w:p w14:paraId="020FEB2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8</w:t>
      </w:r>
      <w:r>
        <w:rPr>
          <w:rFonts w:asciiTheme="minorEastAsia" w:eastAsiaTheme="minorEastAsia" w:hAnsiTheme="minorEastAsia" w:hint="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37BC0A76"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9</w:t>
      </w:r>
      <w:r>
        <w:rPr>
          <w:rFonts w:asciiTheme="minorEastAsia" w:eastAsiaTheme="minorEastAsia" w:hAnsiTheme="minorEastAsia" w:hint="eastAsia"/>
          <w:sz w:val="24"/>
        </w:rPr>
        <w:t>.合同订立地点：</w:t>
      </w:r>
      <w:r>
        <w:rPr>
          <w:rFonts w:asciiTheme="minorEastAsia" w:eastAsiaTheme="minorEastAsia" w:hAnsiTheme="minorEastAsia" w:hint="eastAsia"/>
          <w:sz w:val="24"/>
          <w:u w:val="single"/>
        </w:rPr>
        <w:t xml:space="preserve"> 深圳市</w:t>
      </w:r>
      <w:proofErr w:type="gramStart"/>
      <w:r>
        <w:rPr>
          <w:rFonts w:asciiTheme="minorEastAsia" w:eastAsiaTheme="minorEastAsia" w:hAnsiTheme="minorEastAsia" w:hint="eastAsia"/>
          <w:sz w:val="24"/>
          <w:u w:val="single"/>
        </w:rPr>
        <w:t>龙华区</w:t>
      </w:r>
      <w:proofErr w:type="gramEnd"/>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43EA108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10.本合同一式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壹拾贰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份，甲乙双方各执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陆</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份，均具有同等法律效力。</w:t>
      </w:r>
    </w:p>
    <w:p w14:paraId="058A179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十九、合同附件</w:t>
      </w:r>
    </w:p>
    <w:p w14:paraId="1DB6D27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附件1：物资采购清单</w:t>
      </w:r>
    </w:p>
    <w:p w14:paraId="09B41EC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附件2：廉洁协议承诺书</w:t>
      </w:r>
    </w:p>
    <w:p w14:paraId="5E0E91F0"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附件3：项目到货确认单</w:t>
      </w:r>
    </w:p>
    <w:p w14:paraId="70017A8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附件4：项目验收确认单</w:t>
      </w:r>
    </w:p>
    <w:p w14:paraId="03C58A4C"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（以下无正文）</w:t>
      </w:r>
    </w:p>
    <w:p w14:paraId="4C573A95" w14:textId="77777777" w:rsidR="00495EE2" w:rsidRDefault="00000000">
      <w:pPr>
        <w:ind w:firstLineChars="0" w:firstLine="0"/>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496F5014" w14:textId="77777777" w:rsidR="00495EE2" w:rsidRDefault="00495EE2">
      <w:pPr>
        <w:widowControl w:val="0"/>
        <w:ind w:firstLineChars="0" w:firstLine="630"/>
        <w:rPr>
          <w:rFonts w:asciiTheme="minorEastAsia" w:eastAsiaTheme="minorEastAsia" w:hAnsiTheme="minorEastAsia" w:hint="eastAsia"/>
          <w:sz w:val="24"/>
        </w:rPr>
      </w:pPr>
    </w:p>
    <w:tbl>
      <w:tblPr>
        <w:tblStyle w:val="TableGrid11"/>
        <w:tblpPr w:leftFromText="180" w:rightFromText="180" w:vertAnchor="text" w:horzAnchor="page" w:tblpX="1607" w:tblpY="45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128"/>
      </w:tblGrid>
      <w:tr w:rsidR="00495EE2" w14:paraId="4CC67E7C" w14:textId="77777777">
        <w:trPr>
          <w:trHeight w:val="743"/>
        </w:trPr>
        <w:tc>
          <w:tcPr>
            <w:tcW w:w="2691" w:type="pct"/>
            <w:vAlign w:val="center"/>
          </w:tcPr>
          <w:p w14:paraId="4E5FE2F6" w14:textId="77777777" w:rsidR="00495EE2" w:rsidRDefault="00000000">
            <w:pPr>
              <w:spacing w:line="240" w:lineRule="auto"/>
              <w:ind w:firstLineChars="0" w:firstLine="0"/>
              <w:rPr>
                <w:lang w:eastAsia="zh-CN"/>
              </w:rPr>
            </w:pPr>
            <w:r>
              <w:rPr>
                <w:rFonts w:hint="eastAsia"/>
                <w:lang w:eastAsia="zh-CN"/>
              </w:rPr>
              <w:t>甲方（公章）：</w:t>
            </w:r>
          </w:p>
          <w:p w14:paraId="4F92CD16" w14:textId="77777777" w:rsidR="00495EE2" w:rsidRDefault="00000000">
            <w:pPr>
              <w:spacing w:line="240" w:lineRule="auto"/>
              <w:ind w:firstLineChars="0" w:firstLine="0"/>
              <w:rPr>
                <w:rFonts w:cs="Courier New"/>
                <w:lang w:eastAsia="zh-CN"/>
              </w:rPr>
            </w:pPr>
            <w:r>
              <w:rPr>
                <w:rFonts w:hint="eastAsia"/>
                <w:lang w:eastAsia="zh-CN"/>
              </w:rPr>
              <w:t>深圳市龙华建设发展集团有限公司</w:t>
            </w:r>
          </w:p>
        </w:tc>
        <w:tc>
          <w:tcPr>
            <w:tcW w:w="2308" w:type="pct"/>
            <w:vAlign w:val="center"/>
          </w:tcPr>
          <w:p w14:paraId="4DD2970A" w14:textId="77777777" w:rsidR="00495EE2" w:rsidRDefault="00000000">
            <w:pPr>
              <w:spacing w:line="240" w:lineRule="auto"/>
              <w:ind w:firstLineChars="0" w:firstLine="0"/>
            </w:pPr>
            <w:proofErr w:type="spellStart"/>
            <w:r>
              <w:rPr>
                <w:rFonts w:hint="eastAsia"/>
              </w:rPr>
              <w:t>乙方（公章</w:t>
            </w:r>
            <w:proofErr w:type="spellEnd"/>
            <w:r>
              <w:rPr>
                <w:rFonts w:hint="eastAsia"/>
              </w:rPr>
              <w:t>）：</w:t>
            </w:r>
          </w:p>
          <w:p w14:paraId="22F93081" w14:textId="77777777" w:rsidR="00495EE2" w:rsidRDefault="00000000">
            <w:pPr>
              <w:spacing w:line="240" w:lineRule="auto"/>
              <w:ind w:firstLineChars="0" w:firstLine="0"/>
              <w:rPr>
                <w:rFonts w:cs="Courier New"/>
              </w:rPr>
            </w:pPr>
            <w:proofErr w:type="spellStart"/>
            <w:r>
              <w:rPr>
                <w:rFonts w:cs="Courier New" w:hint="eastAsia"/>
              </w:rPr>
              <w:t>XXXXXXX</w:t>
            </w:r>
            <w:r>
              <w:rPr>
                <w:rFonts w:cs="Courier New" w:hint="eastAsia"/>
              </w:rPr>
              <w:t>公司</w:t>
            </w:r>
            <w:proofErr w:type="spellEnd"/>
          </w:p>
        </w:tc>
      </w:tr>
      <w:tr w:rsidR="00495EE2" w14:paraId="32A5F9A3" w14:textId="77777777">
        <w:trPr>
          <w:trHeight w:val="1109"/>
        </w:trPr>
        <w:tc>
          <w:tcPr>
            <w:tcW w:w="2691" w:type="pct"/>
            <w:vAlign w:val="center"/>
          </w:tcPr>
          <w:p w14:paraId="75EF28AB" w14:textId="77777777" w:rsidR="00495EE2" w:rsidRDefault="00000000">
            <w:pPr>
              <w:spacing w:line="400" w:lineRule="exact"/>
              <w:ind w:firstLineChars="0" w:firstLine="0"/>
              <w:rPr>
                <w:lang w:eastAsia="zh-CN"/>
              </w:rPr>
            </w:pPr>
            <w:r>
              <w:rPr>
                <w:rFonts w:hint="eastAsia"/>
                <w:lang w:eastAsia="zh-CN"/>
              </w:rPr>
              <w:t>法定代表人</w:t>
            </w:r>
          </w:p>
          <w:p w14:paraId="72F82F37" w14:textId="77777777" w:rsidR="00495EE2" w:rsidRDefault="00000000">
            <w:pPr>
              <w:spacing w:line="400" w:lineRule="exact"/>
              <w:ind w:firstLineChars="0" w:firstLine="0"/>
              <w:rPr>
                <w:rFonts w:cs="Courier New"/>
                <w:lang w:eastAsia="zh-CN"/>
              </w:rPr>
            </w:pPr>
            <w:r>
              <w:rPr>
                <w:rFonts w:hint="eastAsia"/>
                <w:lang w:eastAsia="zh-CN"/>
              </w:rPr>
              <w:t>或其委托代理人：（签名）</w:t>
            </w:r>
          </w:p>
        </w:tc>
        <w:tc>
          <w:tcPr>
            <w:tcW w:w="2308" w:type="pct"/>
            <w:vAlign w:val="center"/>
          </w:tcPr>
          <w:p w14:paraId="36383E01" w14:textId="77777777" w:rsidR="00495EE2" w:rsidRDefault="00000000">
            <w:pPr>
              <w:spacing w:line="400" w:lineRule="exact"/>
              <w:ind w:firstLineChars="0" w:firstLine="0"/>
              <w:jc w:val="left"/>
              <w:rPr>
                <w:lang w:eastAsia="zh-CN"/>
              </w:rPr>
            </w:pPr>
            <w:r>
              <w:rPr>
                <w:rFonts w:hint="eastAsia"/>
                <w:lang w:eastAsia="zh-CN"/>
              </w:rPr>
              <w:t>法定代表人</w:t>
            </w:r>
          </w:p>
          <w:p w14:paraId="26AF6AEE" w14:textId="77777777" w:rsidR="00495EE2" w:rsidRDefault="00000000">
            <w:pPr>
              <w:spacing w:line="400" w:lineRule="exact"/>
              <w:ind w:firstLineChars="0" w:firstLine="0"/>
              <w:jc w:val="left"/>
              <w:rPr>
                <w:lang w:eastAsia="zh-CN"/>
              </w:rPr>
            </w:pPr>
            <w:r>
              <w:rPr>
                <w:rFonts w:hint="eastAsia"/>
                <w:lang w:eastAsia="zh-CN"/>
              </w:rPr>
              <w:t>或其委托代理人：（签名）</w:t>
            </w:r>
          </w:p>
        </w:tc>
      </w:tr>
      <w:tr w:rsidR="00495EE2" w14:paraId="37842B1A" w14:textId="77777777">
        <w:trPr>
          <w:trHeight w:val="937"/>
        </w:trPr>
        <w:tc>
          <w:tcPr>
            <w:tcW w:w="2691" w:type="pct"/>
            <w:vAlign w:val="center"/>
          </w:tcPr>
          <w:p w14:paraId="2466BF81" w14:textId="77777777" w:rsidR="00495EE2" w:rsidRDefault="00000000">
            <w:pPr>
              <w:spacing w:line="400" w:lineRule="exact"/>
              <w:ind w:firstLineChars="0" w:firstLine="0"/>
              <w:rPr>
                <w:lang w:eastAsia="zh-CN"/>
              </w:rPr>
            </w:pPr>
            <w:r>
              <w:rPr>
                <w:rFonts w:hint="eastAsia"/>
                <w:lang w:eastAsia="zh-CN"/>
              </w:rPr>
              <w:t>统一社会信用代码：</w:t>
            </w:r>
          </w:p>
          <w:p w14:paraId="14CD70D0" w14:textId="77777777" w:rsidR="00495EE2" w:rsidRDefault="00000000">
            <w:pPr>
              <w:spacing w:line="400" w:lineRule="exact"/>
              <w:ind w:firstLineChars="0" w:firstLine="0"/>
              <w:rPr>
                <w:rFonts w:cs="Courier New"/>
                <w:lang w:eastAsia="zh-CN"/>
              </w:rPr>
            </w:pPr>
            <w:r>
              <w:rPr>
                <w:rFonts w:hint="eastAsia"/>
                <w:lang w:eastAsia="zh-CN"/>
              </w:rPr>
              <w:t>9144030032637087X6</w:t>
            </w:r>
          </w:p>
        </w:tc>
        <w:tc>
          <w:tcPr>
            <w:tcW w:w="2308" w:type="pct"/>
            <w:vAlign w:val="center"/>
          </w:tcPr>
          <w:p w14:paraId="286D90D7" w14:textId="77777777" w:rsidR="00495EE2" w:rsidRDefault="00000000">
            <w:pPr>
              <w:spacing w:line="400" w:lineRule="exact"/>
              <w:ind w:firstLineChars="0" w:firstLine="0"/>
            </w:pPr>
            <w:proofErr w:type="spellStart"/>
            <w:r>
              <w:rPr>
                <w:rFonts w:hint="eastAsia"/>
              </w:rPr>
              <w:t>统一社会信用代码</w:t>
            </w:r>
            <w:proofErr w:type="spellEnd"/>
            <w:r>
              <w:rPr>
                <w:rFonts w:hint="eastAsia"/>
              </w:rPr>
              <w:t>：</w:t>
            </w:r>
          </w:p>
          <w:p w14:paraId="0E5A4134" w14:textId="77777777" w:rsidR="00495EE2" w:rsidRDefault="00495EE2">
            <w:pPr>
              <w:spacing w:line="400" w:lineRule="exact"/>
              <w:ind w:firstLineChars="0" w:firstLine="0"/>
            </w:pPr>
          </w:p>
        </w:tc>
      </w:tr>
      <w:tr w:rsidR="00495EE2" w14:paraId="4C36FF04" w14:textId="77777777">
        <w:trPr>
          <w:trHeight w:val="1182"/>
        </w:trPr>
        <w:tc>
          <w:tcPr>
            <w:tcW w:w="2691" w:type="pct"/>
            <w:vAlign w:val="center"/>
          </w:tcPr>
          <w:p w14:paraId="64765BA9" w14:textId="77777777" w:rsidR="00495EE2" w:rsidRDefault="00000000">
            <w:pPr>
              <w:spacing w:line="400" w:lineRule="exact"/>
              <w:ind w:firstLineChars="0" w:firstLine="0"/>
              <w:rPr>
                <w:rFonts w:cs="Courier New"/>
                <w:lang w:eastAsia="zh-CN"/>
              </w:rPr>
            </w:pPr>
            <w:r>
              <w:rPr>
                <w:rFonts w:hint="eastAsia"/>
                <w:lang w:eastAsia="zh-CN"/>
              </w:rPr>
              <w:t>地址：深圳市</w:t>
            </w:r>
            <w:proofErr w:type="gramStart"/>
            <w:r>
              <w:rPr>
                <w:rFonts w:hint="eastAsia"/>
                <w:lang w:eastAsia="zh-CN"/>
              </w:rPr>
              <w:t>龙华区</w:t>
            </w:r>
            <w:proofErr w:type="gramEnd"/>
            <w:r>
              <w:rPr>
                <w:rFonts w:hint="eastAsia"/>
                <w:lang w:eastAsia="zh-CN"/>
              </w:rPr>
              <w:t>观湖街道</w:t>
            </w:r>
            <w:proofErr w:type="gramStart"/>
            <w:r>
              <w:rPr>
                <w:rFonts w:hint="eastAsia"/>
                <w:lang w:eastAsia="zh-CN"/>
              </w:rPr>
              <w:t>鹭湖社区观盛</w:t>
            </w:r>
            <w:proofErr w:type="gramEnd"/>
            <w:r>
              <w:rPr>
                <w:rFonts w:hint="eastAsia"/>
                <w:lang w:eastAsia="zh-CN"/>
              </w:rPr>
              <w:t>三路</w:t>
            </w:r>
            <w:proofErr w:type="gramStart"/>
            <w:r>
              <w:rPr>
                <w:rFonts w:hint="eastAsia"/>
                <w:lang w:eastAsia="zh-CN"/>
              </w:rPr>
              <w:t>10</w:t>
            </w:r>
            <w:r>
              <w:rPr>
                <w:rFonts w:hint="eastAsia"/>
                <w:lang w:eastAsia="zh-CN"/>
              </w:rPr>
              <w:t>号龙馨家园</w:t>
            </w:r>
            <w:proofErr w:type="gramEnd"/>
            <w:r>
              <w:rPr>
                <w:rFonts w:hint="eastAsia"/>
                <w:lang w:eastAsia="zh-CN"/>
              </w:rPr>
              <w:t>A</w:t>
            </w:r>
            <w:r>
              <w:rPr>
                <w:rFonts w:hint="eastAsia"/>
                <w:lang w:eastAsia="zh-CN"/>
              </w:rPr>
              <w:t>栋</w:t>
            </w:r>
            <w:r>
              <w:rPr>
                <w:rFonts w:hint="eastAsia"/>
                <w:lang w:eastAsia="zh-CN"/>
              </w:rPr>
              <w:t>2201</w:t>
            </w:r>
          </w:p>
        </w:tc>
        <w:tc>
          <w:tcPr>
            <w:tcW w:w="2308" w:type="pct"/>
            <w:vAlign w:val="center"/>
          </w:tcPr>
          <w:p w14:paraId="2BA74CB8" w14:textId="77777777" w:rsidR="00495EE2" w:rsidRDefault="00000000">
            <w:pPr>
              <w:spacing w:line="400" w:lineRule="exact"/>
              <w:ind w:firstLineChars="0" w:firstLine="0"/>
              <w:rPr>
                <w:rFonts w:cs="Courier New"/>
              </w:rPr>
            </w:pPr>
            <w:proofErr w:type="spellStart"/>
            <w:r>
              <w:rPr>
                <w:rFonts w:hint="eastAsia"/>
              </w:rPr>
              <w:t>地址</w:t>
            </w:r>
            <w:proofErr w:type="spellEnd"/>
            <w:r>
              <w:rPr>
                <w:rFonts w:hint="eastAsia"/>
              </w:rPr>
              <w:t>：</w:t>
            </w:r>
          </w:p>
        </w:tc>
      </w:tr>
      <w:tr w:rsidR="00495EE2" w14:paraId="45B73D7C" w14:textId="77777777">
        <w:trPr>
          <w:trHeight w:val="962"/>
        </w:trPr>
        <w:tc>
          <w:tcPr>
            <w:tcW w:w="2691" w:type="pct"/>
          </w:tcPr>
          <w:p w14:paraId="74E223ED" w14:textId="77777777" w:rsidR="00495EE2" w:rsidRDefault="00000000">
            <w:pPr>
              <w:spacing w:line="400" w:lineRule="exact"/>
              <w:ind w:firstLineChars="0" w:firstLine="0"/>
              <w:rPr>
                <w:lang w:eastAsia="zh-CN"/>
              </w:rPr>
            </w:pPr>
            <w:r>
              <w:rPr>
                <w:rFonts w:hint="eastAsia"/>
                <w:lang w:eastAsia="zh-CN"/>
              </w:rPr>
              <w:t>开户银行：</w:t>
            </w:r>
          </w:p>
          <w:p w14:paraId="22893562" w14:textId="77777777" w:rsidR="00495EE2" w:rsidRDefault="00000000">
            <w:pPr>
              <w:spacing w:line="400" w:lineRule="exact"/>
              <w:ind w:firstLineChars="0" w:firstLine="0"/>
              <w:rPr>
                <w:lang w:eastAsia="zh-CN"/>
              </w:rPr>
            </w:pPr>
            <w:r>
              <w:rPr>
                <w:rFonts w:hint="eastAsia"/>
                <w:lang w:eastAsia="zh-CN"/>
              </w:rPr>
              <w:t>中国建设银行股份有限公司深圳龙华支行</w:t>
            </w:r>
          </w:p>
        </w:tc>
        <w:tc>
          <w:tcPr>
            <w:tcW w:w="2308" w:type="pct"/>
          </w:tcPr>
          <w:p w14:paraId="04D1B4DD" w14:textId="77777777" w:rsidR="00495EE2" w:rsidRDefault="00000000">
            <w:pPr>
              <w:spacing w:line="400" w:lineRule="exact"/>
              <w:ind w:firstLineChars="0" w:firstLine="0"/>
            </w:pPr>
            <w:proofErr w:type="spellStart"/>
            <w:r>
              <w:rPr>
                <w:rFonts w:hint="eastAsia"/>
              </w:rPr>
              <w:t>开户银行</w:t>
            </w:r>
            <w:proofErr w:type="spellEnd"/>
            <w:r>
              <w:rPr>
                <w:rFonts w:hint="eastAsia"/>
              </w:rPr>
              <w:t>：</w:t>
            </w:r>
          </w:p>
          <w:p w14:paraId="7C1447F7" w14:textId="77777777" w:rsidR="00495EE2" w:rsidRDefault="00495EE2">
            <w:pPr>
              <w:spacing w:line="400" w:lineRule="exact"/>
              <w:ind w:firstLineChars="0" w:firstLine="0"/>
            </w:pPr>
          </w:p>
          <w:p w14:paraId="3119CC16" w14:textId="77777777" w:rsidR="00495EE2" w:rsidRDefault="00495EE2">
            <w:pPr>
              <w:spacing w:line="400" w:lineRule="exact"/>
              <w:ind w:firstLineChars="0" w:firstLine="0"/>
            </w:pPr>
          </w:p>
        </w:tc>
      </w:tr>
      <w:tr w:rsidR="00495EE2" w14:paraId="5D74C100" w14:textId="77777777">
        <w:trPr>
          <w:trHeight w:val="457"/>
        </w:trPr>
        <w:tc>
          <w:tcPr>
            <w:tcW w:w="2691" w:type="pct"/>
          </w:tcPr>
          <w:p w14:paraId="21BEA18E" w14:textId="77777777" w:rsidR="00495EE2" w:rsidRDefault="00000000">
            <w:pPr>
              <w:spacing w:line="400" w:lineRule="exact"/>
              <w:ind w:firstLineChars="0" w:firstLine="0"/>
            </w:pPr>
            <w:r>
              <w:rPr>
                <w:rFonts w:hint="eastAsia"/>
              </w:rPr>
              <w:t>银行账号：</w:t>
            </w:r>
            <w:r>
              <w:rPr>
                <w:rFonts w:hint="eastAsia"/>
              </w:rPr>
              <w:t>44201555400059111888</w:t>
            </w:r>
          </w:p>
        </w:tc>
        <w:tc>
          <w:tcPr>
            <w:tcW w:w="2308" w:type="pct"/>
          </w:tcPr>
          <w:p w14:paraId="29488075" w14:textId="77777777" w:rsidR="00495EE2" w:rsidRDefault="00000000">
            <w:pPr>
              <w:spacing w:line="400" w:lineRule="exact"/>
              <w:ind w:firstLineChars="0" w:firstLine="0"/>
            </w:pPr>
            <w:proofErr w:type="spellStart"/>
            <w:r>
              <w:rPr>
                <w:rFonts w:hint="eastAsia"/>
              </w:rPr>
              <w:t>银行账号</w:t>
            </w:r>
            <w:proofErr w:type="spellEnd"/>
            <w:r>
              <w:rPr>
                <w:rFonts w:hint="eastAsia"/>
              </w:rPr>
              <w:t>：</w:t>
            </w:r>
          </w:p>
        </w:tc>
      </w:tr>
      <w:tr w:rsidR="00495EE2" w14:paraId="6D2AFD16" w14:textId="77777777">
        <w:trPr>
          <w:trHeight w:val="614"/>
        </w:trPr>
        <w:tc>
          <w:tcPr>
            <w:tcW w:w="2691" w:type="pct"/>
            <w:vAlign w:val="center"/>
          </w:tcPr>
          <w:p w14:paraId="631CF530" w14:textId="77777777" w:rsidR="00495EE2" w:rsidRDefault="00000000">
            <w:pPr>
              <w:spacing w:line="400" w:lineRule="exact"/>
              <w:ind w:firstLineChars="0" w:firstLine="0"/>
              <w:rPr>
                <w:rFonts w:cs="Courier New"/>
              </w:rPr>
            </w:pPr>
            <w:r>
              <w:rPr>
                <w:rFonts w:hint="eastAsia"/>
              </w:rPr>
              <w:t>邮政编码：</w:t>
            </w:r>
            <w:r>
              <w:rPr>
                <w:rFonts w:hint="eastAsia"/>
              </w:rPr>
              <w:t>518110</w:t>
            </w:r>
          </w:p>
        </w:tc>
        <w:tc>
          <w:tcPr>
            <w:tcW w:w="2308" w:type="pct"/>
            <w:vAlign w:val="center"/>
          </w:tcPr>
          <w:p w14:paraId="68F72A9F" w14:textId="77777777" w:rsidR="00495EE2" w:rsidRDefault="00000000">
            <w:pPr>
              <w:spacing w:line="400" w:lineRule="exact"/>
              <w:ind w:firstLineChars="0" w:firstLine="0"/>
              <w:rPr>
                <w:rFonts w:cs="Courier New"/>
              </w:rPr>
            </w:pPr>
            <w:proofErr w:type="spellStart"/>
            <w:r>
              <w:rPr>
                <w:rFonts w:hint="eastAsia"/>
              </w:rPr>
              <w:t>邮政编码</w:t>
            </w:r>
            <w:proofErr w:type="spellEnd"/>
            <w:r>
              <w:rPr>
                <w:rFonts w:hint="eastAsia"/>
              </w:rPr>
              <w:t>：</w:t>
            </w:r>
          </w:p>
        </w:tc>
      </w:tr>
      <w:tr w:rsidR="00495EE2" w14:paraId="08D05DDA" w14:textId="77777777">
        <w:trPr>
          <w:trHeight w:val="614"/>
        </w:trPr>
        <w:tc>
          <w:tcPr>
            <w:tcW w:w="2691" w:type="pct"/>
            <w:vAlign w:val="center"/>
          </w:tcPr>
          <w:p w14:paraId="253C2157" w14:textId="77777777" w:rsidR="00495EE2" w:rsidRDefault="00000000">
            <w:pPr>
              <w:spacing w:line="400" w:lineRule="exact"/>
              <w:ind w:firstLineChars="0" w:firstLine="0"/>
            </w:pPr>
            <w:proofErr w:type="spellStart"/>
            <w:r>
              <w:rPr>
                <w:rFonts w:hint="eastAsia"/>
              </w:rPr>
              <w:t>电子邮箱</w:t>
            </w:r>
            <w:proofErr w:type="spellEnd"/>
            <w:r>
              <w:rPr>
                <w:rFonts w:hint="eastAsia"/>
              </w:rPr>
              <w:t>：</w:t>
            </w:r>
            <w:r>
              <w:rPr>
                <w:rFonts w:hint="eastAsia"/>
              </w:rPr>
              <w:t>/</w:t>
            </w:r>
          </w:p>
        </w:tc>
        <w:tc>
          <w:tcPr>
            <w:tcW w:w="2308" w:type="pct"/>
            <w:vAlign w:val="center"/>
          </w:tcPr>
          <w:p w14:paraId="0ED7D343" w14:textId="77777777" w:rsidR="00495EE2" w:rsidRDefault="00000000">
            <w:pPr>
              <w:spacing w:line="400" w:lineRule="exact"/>
              <w:ind w:firstLineChars="0" w:firstLine="0"/>
              <w:rPr>
                <w:rFonts w:ascii="宋体" w:hAnsi="宋体" w:cs="宋体" w:hint="eastAsia"/>
                <w:sz w:val="24"/>
              </w:rPr>
            </w:pPr>
            <w:proofErr w:type="spellStart"/>
            <w:r>
              <w:rPr>
                <w:rFonts w:hint="eastAsia"/>
              </w:rPr>
              <w:t>电子邮箱</w:t>
            </w:r>
            <w:proofErr w:type="spellEnd"/>
            <w:r>
              <w:rPr>
                <w:rFonts w:hint="eastAsia"/>
              </w:rPr>
              <w:t>：</w:t>
            </w:r>
          </w:p>
        </w:tc>
      </w:tr>
      <w:tr w:rsidR="00495EE2" w14:paraId="028C58D4" w14:textId="77777777">
        <w:trPr>
          <w:trHeight w:val="637"/>
        </w:trPr>
        <w:tc>
          <w:tcPr>
            <w:tcW w:w="2691" w:type="pct"/>
            <w:vAlign w:val="center"/>
          </w:tcPr>
          <w:p w14:paraId="3CAD23A0" w14:textId="77777777" w:rsidR="00495EE2" w:rsidRDefault="00000000">
            <w:pPr>
              <w:spacing w:line="400" w:lineRule="exact"/>
              <w:ind w:firstLineChars="0" w:firstLine="0"/>
              <w:rPr>
                <w:rFonts w:cs="Courier New"/>
              </w:rPr>
            </w:pPr>
            <w:proofErr w:type="spellStart"/>
            <w:r>
              <w:rPr>
                <w:rFonts w:hint="eastAsia"/>
              </w:rPr>
              <w:t>合同联系人</w:t>
            </w:r>
            <w:proofErr w:type="spellEnd"/>
            <w:r>
              <w:rPr>
                <w:rFonts w:hint="eastAsia"/>
              </w:rPr>
              <w:t>：</w:t>
            </w:r>
          </w:p>
        </w:tc>
        <w:tc>
          <w:tcPr>
            <w:tcW w:w="2308" w:type="pct"/>
            <w:vAlign w:val="center"/>
          </w:tcPr>
          <w:p w14:paraId="593C8A23" w14:textId="77777777" w:rsidR="00495EE2" w:rsidRDefault="00000000">
            <w:pPr>
              <w:spacing w:line="400" w:lineRule="exact"/>
              <w:ind w:firstLineChars="0" w:firstLine="0"/>
              <w:rPr>
                <w:rFonts w:cs="Courier New"/>
              </w:rPr>
            </w:pPr>
            <w:proofErr w:type="spellStart"/>
            <w:r>
              <w:rPr>
                <w:rFonts w:hint="eastAsia"/>
              </w:rPr>
              <w:t>合同联系人</w:t>
            </w:r>
            <w:proofErr w:type="spellEnd"/>
            <w:r>
              <w:rPr>
                <w:rFonts w:hint="eastAsia"/>
              </w:rPr>
              <w:t>：</w:t>
            </w:r>
          </w:p>
        </w:tc>
      </w:tr>
      <w:tr w:rsidR="00495EE2" w14:paraId="1021F94C" w14:textId="77777777">
        <w:trPr>
          <w:trHeight w:val="450"/>
        </w:trPr>
        <w:tc>
          <w:tcPr>
            <w:tcW w:w="2691" w:type="pct"/>
            <w:vAlign w:val="center"/>
          </w:tcPr>
          <w:p w14:paraId="5D387702" w14:textId="77777777" w:rsidR="00495EE2" w:rsidRDefault="00000000">
            <w:pPr>
              <w:spacing w:line="400" w:lineRule="exact"/>
              <w:ind w:firstLineChars="0" w:firstLine="0"/>
            </w:pPr>
            <w:proofErr w:type="spellStart"/>
            <w:r>
              <w:rPr>
                <w:rFonts w:hint="eastAsia"/>
              </w:rPr>
              <w:t>联系方式</w:t>
            </w:r>
            <w:proofErr w:type="spellEnd"/>
            <w:r>
              <w:rPr>
                <w:rFonts w:hint="eastAsia"/>
              </w:rPr>
              <w:t>：</w:t>
            </w:r>
          </w:p>
        </w:tc>
        <w:tc>
          <w:tcPr>
            <w:tcW w:w="2308" w:type="pct"/>
            <w:vAlign w:val="center"/>
          </w:tcPr>
          <w:p w14:paraId="5A3A7832" w14:textId="77777777" w:rsidR="00495EE2" w:rsidRDefault="00000000">
            <w:pPr>
              <w:spacing w:line="400" w:lineRule="exact"/>
              <w:ind w:firstLineChars="0" w:firstLine="0"/>
            </w:pPr>
            <w:proofErr w:type="spellStart"/>
            <w:r>
              <w:rPr>
                <w:rFonts w:hint="eastAsia"/>
              </w:rPr>
              <w:t>联系方式</w:t>
            </w:r>
            <w:proofErr w:type="spellEnd"/>
            <w:r>
              <w:rPr>
                <w:rFonts w:hint="eastAsia"/>
              </w:rPr>
              <w:t>：</w:t>
            </w:r>
          </w:p>
        </w:tc>
      </w:tr>
      <w:tr w:rsidR="00495EE2" w14:paraId="20218CC4" w14:textId="77777777">
        <w:trPr>
          <w:trHeight w:val="473"/>
        </w:trPr>
        <w:tc>
          <w:tcPr>
            <w:tcW w:w="2691" w:type="pct"/>
            <w:vAlign w:val="center"/>
          </w:tcPr>
          <w:p w14:paraId="02659801" w14:textId="77777777" w:rsidR="00495EE2" w:rsidRDefault="00495EE2">
            <w:pPr>
              <w:spacing w:line="400" w:lineRule="exact"/>
              <w:ind w:firstLine="420"/>
            </w:pPr>
          </w:p>
        </w:tc>
        <w:tc>
          <w:tcPr>
            <w:tcW w:w="2308" w:type="pct"/>
            <w:vAlign w:val="center"/>
          </w:tcPr>
          <w:p w14:paraId="0E85051B" w14:textId="77777777" w:rsidR="00495EE2" w:rsidRDefault="00000000">
            <w:pPr>
              <w:spacing w:line="400" w:lineRule="exact"/>
              <w:ind w:firstLine="420"/>
            </w:pPr>
            <w:r>
              <w:rPr>
                <w:rFonts w:hint="eastAsia"/>
              </w:rPr>
              <w:t></w:t>
            </w:r>
          </w:p>
        </w:tc>
      </w:tr>
      <w:tr w:rsidR="00495EE2" w14:paraId="2B2757EE" w14:textId="77777777">
        <w:trPr>
          <w:trHeight w:val="473"/>
        </w:trPr>
        <w:tc>
          <w:tcPr>
            <w:tcW w:w="2691" w:type="pct"/>
            <w:vAlign w:val="center"/>
          </w:tcPr>
          <w:p w14:paraId="42220F46" w14:textId="77777777" w:rsidR="00495EE2" w:rsidRDefault="00000000">
            <w:pPr>
              <w:spacing w:line="400" w:lineRule="exact"/>
              <w:ind w:firstLineChars="0" w:firstLine="0"/>
              <w:rPr>
                <w:lang w:eastAsia="zh-CN"/>
              </w:rPr>
            </w:pPr>
            <w:r>
              <w:rPr>
                <w:rFonts w:hint="eastAsia"/>
                <w:lang w:eastAsia="zh-CN"/>
              </w:rPr>
              <w:t>合同签订时间：</w:t>
            </w:r>
            <w:r>
              <w:rPr>
                <w:rFonts w:hint="eastAsia"/>
                <w:lang w:eastAsia="zh-CN"/>
              </w:rPr>
              <w:t>2024</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c>
          <w:tcPr>
            <w:tcW w:w="2308" w:type="pct"/>
            <w:vAlign w:val="center"/>
          </w:tcPr>
          <w:p w14:paraId="2FB0C2A1" w14:textId="77777777" w:rsidR="00495EE2" w:rsidRDefault="00495EE2">
            <w:pPr>
              <w:spacing w:line="400" w:lineRule="exact"/>
              <w:ind w:firstLine="420"/>
              <w:rPr>
                <w:lang w:eastAsia="zh-CN"/>
              </w:rPr>
            </w:pPr>
          </w:p>
        </w:tc>
      </w:tr>
    </w:tbl>
    <w:p w14:paraId="1F651D34" w14:textId="77777777" w:rsidR="00495EE2" w:rsidRDefault="00495EE2">
      <w:pPr>
        <w:widowControl w:val="0"/>
        <w:ind w:firstLineChars="0" w:firstLine="630"/>
        <w:rPr>
          <w:rFonts w:asciiTheme="minorEastAsia" w:eastAsiaTheme="minorEastAsia" w:hAnsiTheme="minorEastAsia" w:hint="eastAsia"/>
          <w:sz w:val="24"/>
        </w:rPr>
      </w:pPr>
    </w:p>
    <w:p w14:paraId="051E2245" w14:textId="77777777" w:rsidR="00495EE2" w:rsidRDefault="00495EE2">
      <w:pPr>
        <w:widowControl w:val="0"/>
        <w:ind w:firstLineChars="0" w:firstLine="630"/>
        <w:rPr>
          <w:rFonts w:asciiTheme="minorEastAsia" w:eastAsiaTheme="minorEastAsia" w:hAnsiTheme="minorEastAsia" w:hint="eastAsia"/>
          <w:sz w:val="24"/>
        </w:rPr>
      </w:pPr>
    </w:p>
    <w:p w14:paraId="70156464" w14:textId="77777777" w:rsidR="00495EE2" w:rsidRDefault="00000000">
      <w:pPr>
        <w:widowControl w:val="0"/>
        <w:tabs>
          <w:tab w:val="left" w:pos="3510"/>
        </w:tabs>
        <w:spacing w:line="240" w:lineRule="auto"/>
        <w:ind w:firstLineChars="0" w:firstLine="0"/>
        <w:rPr>
          <w:rFonts w:asciiTheme="minorEastAsia" w:eastAsiaTheme="minorEastAsia" w:hAnsiTheme="minorEastAsia" w:hint="eastAsia"/>
          <w:sz w:val="24"/>
        </w:rPr>
      </w:pPr>
      <w:r>
        <w:rPr>
          <w:rFonts w:asciiTheme="minorEastAsia" w:eastAsiaTheme="minorEastAsia" w:hAnsiTheme="minorEastAsia"/>
          <w:b/>
          <w:bCs/>
          <w:sz w:val="24"/>
        </w:rPr>
        <w:br w:type="page"/>
      </w:r>
    </w:p>
    <w:p w14:paraId="7FB93A6C"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附件1：</w:t>
      </w:r>
      <w:r>
        <w:rPr>
          <w:rFonts w:asciiTheme="minorEastAsia" w:eastAsiaTheme="minorEastAsia" w:hAnsiTheme="minorEastAsia" w:hint="eastAsia"/>
          <w:sz w:val="24"/>
        </w:rPr>
        <w:t>物资采购清单</w:t>
      </w:r>
    </w:p>
    <w:p w14:paraId="0003493C"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br w:type="page"/>
      </w:r>
    </w:p>
    <w:p w14:paraId="191D29FD"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附件2：</w:t>
      </w:r>
    </w:p>
    <w:p w14:paraId="0EE08251" w14:textId="77777777" w:rsidR="00495EE2" w:rsidRDefault="00495EE2">
      <w:pPr>
        <w:ind w:firstLine="482"/>
        <w:rPr>
          <w:rFonts w:asciiTheme="minorEastAsia" w:eastAsiaTheme="minorEastAsia" w:hAnsiTheme="minorEastAsia" w:cs="宋体" w:hint="eastAsia"/>
          <w:b/>
          <w:sz w:val="24"/>
        </w:rPr>
      </w:pPr>
    </w:p>
    <w:p w14:paraId="55F40F97" w14:textId="77777777" w:rsidR="00495EE2" w:rsidRDefault="00000000">
      <w:pPr>
        <w:ind w:firstLine="803"/>
        <w:jc w:val="center"/>
        <w:rPr>
          <w:rFonts w:asciiTheme="minorEastAsia" w:eastAsiaTheme="minorEastAsia" w:hAnsiTheme="minorEastAsia" w:cs="宋体" w:hint="eastAsia"/>
          <w:b/>
          <w:sz w:val="40"/>
          <w:szCs w:val="40"/>
        </w:rPr>
      </w:pPr>
      <w:r>
        <w:rPr>
          <w:rFonts w:asciiTheme="minorEastAsia" w:eastAsiaTheme="minorEastAsia" w:hAnsiTheme="minorEastAsia" w:cs="宋体" w:hint="eastAsia"/>
          <w:b/>
          <w:sz w:val="40"/>
          <w:szCs w:val="40"/>
        </w:rPr>
        <w:t>廉洁协议承诺书</w:t>
      </w:r>
    </w:p>
    <w:p w14:paraId="0F06F1DB" w14:textId="77777777" w:rsidR="00495EE2" w:rsidRDefault="00495EE2">
      <w:pPr>
        <w:ind w:firstLine="442"/>
        <w:rPr>
          <w:rFonts w:asciiTheme="minorEastAsia" w:eastAsiaTheme="minorEastAsia" w:hAnsiTheme="minorEastAsia" w:cs="宋体" w:hint="eastAsia"/>
          <w:b/>
          <w:sz w:val="22"/>
          <w:szCs w:val="22"/>
        </w:rPr>
      </w:pPr>
    </w:p>
    <w:p w14:paraId="18792033"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项目名称：深圳时尚小镇美</w:t>
      </w:r>
      <w:proofErr w:type="gramStart"/>
      <w:r>
        <w:rPr>
          <w:rFonts w:asciiTheme="minorEastAsia" w:eastAsiaTheme="minorEastAsia" w:hAnsiTheme="minorEastAsia" w:cs="宋体" w:hint="eastAsia"/>
          <w:sz w:val="22"/>
          <w:szCs w:val="22"/>
        </w:rPr>
        <w:t>憬</w:t>
      </w:r>
      <w:proofErr w:type="gramEnd"/>
      <w:r>
        <w:rPr>
          <w:rFonts w:asciiTheme="minorEastAsia" w:eastAsiaTheme="minorEastAsia" w:hAnsiTheme="minorEastAsia" w:cs="宋体" w:hint="eastAsia"/>
          <w:sz w:val="22"/>
          <w:szCs w:val="22"/>
        </w:rPr>
        <w:t>阁精选酒店办公用品及员工杂项采购</w:t>
      </w:r>
    </w:p>
    <w:p w14:paraId="79D4FC7F"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项目地址：深圳市</w:t>
      </w:r>
      <w:proofErr w:type="gramStart"/>
      <w:r>
        <w:rPr>
          <w:rFonts w:asciiTheme="minorEastAsia" w:eastAsiaTheme="minorEastAsia" w:hAnsiTheme="minorEastAsia" w:cs="宋体" w:hint="eastAsia"/>
          <w:sz w:val="22"/>
          <w:szCs w:val="22"/>
        </w:rPr>
        <w:t>龙华区大浪街道浪逸</w:t>
      </w:r>
      <w:proofErr w:type="gramEnd"/>
      <w:r>
        <w:rPr>
          <w:rFonts w:asciiTheme="minorEastAsia" w:eastAsiaTheme="minorEastAsia" w:hAnsiTheme="minorEastAsia" w:cs="宋体" w:hint="eastAsia"/>
          <w:sz w:val="22"/>
          <w:szCs w:val="22"/>
        </w:rPr>
        <w:t>路与</w:t>
      </w:r>
      <w:proofErr w:type="gramStart"/>
      <w:r>
        <w:rPr>
          <w:rFonts w:asciiTheme="minorEastAsia" w:eastAsiaTheme="minorEastAsia" w:hAnsiTheme="minorEastAsia" w:cs="宋体" w:hint="eastAsia"/>
          <w:sz w:val="22"/>
          <w:szCs w:val="22"/>
        </w:rPr>
        <w:t>逸尚路</w:t>
      </w:r>
      <w:proofErr w:type="gramEnd"/>
      <w:r>
        <w:rPr>
          <w:rFonts w:asciiTheme="minorEastAsia" w:eastAsiaTheme="minorEastAsia" w:hAnsiTheme="minorEastAsia" w:cs="宋体" w:hint="eastAsia"/>
          <w:sz w:val="22"/>
          <w:szCs w:val="22"/>
        </w:rPr>
        <w:t>交汇处</w:t>
      </w:r>
    </w:p>
    <w:p w14:paraId="7AE78846"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甲方：深圳市龙华建设发展集团有限公司</w:t>
      </w:r>
    </w:p>
    <w:p w14:paraId="1F63D440"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乙方：XXXXXXX公司</w:t>
      </w:r>
    </w:p>
    <w:p w14:paraId="53D2679A"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为加强物资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49DD5C4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第一条 甲乙双方责任</w:t>
      </w:r>
    </w:p>
    <w:p w14:paraId="4C2B029D"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（一）应严格遵守国家关于市场准入、项目招投标、勘察设计、生产打样、施工安装、监理、物资采购等业务活动有关的法律法规、相关政策以及廉政建设的各项规定。</w:t>
      </w:r>
    </w:p>
    <w:p w14:paraId="2910188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（二）严格执行合同文件，自觉按合同办事。</w:t>
      </w:r>
    </w:p>
    <w:p w14:paraId="698AB90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（三）业务活动必须坚持公开、公平、公正、诚信、透明的原则（除法律法规另有规定者外），不得为获取不正当的利益，损害国家、集体和对方的利益，不得违反相关的规章制度。</w:t>
      </w:r>
    </w:p>
    <w:p w14:paraId="09EA3424"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（四）发现对方在业务活动中有违规、违纪、违法行为的，应及时提醒对方，情节严重的，应向其上级主管部门或纪检监察、司法等有关机关举报。</w:t>
      </w:r>
    </w:p>
    <w:p w14:paraId="78DF0BB0"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第二条 甲方的责任</w:t>
      </w:r>
    </w:p>
    <w:p w14:paraId="1FD04B23"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甲方的领导和从事该业务活动的工作人员，在业务活动的事前、事中、事后应遵守以下规定：</w:t>
      </w:r>
    </w:p>
    <w:p w14:paraId="14DF3C48"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（一）不准向乙方和相关单位索要或接收回扣、礼金、有价证券、贵重物品和好处费、感谢费等。</w:t>
      </w:r>
    </w:p>
    <w:p w14:paraId="53186355"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（二）不准在乙方和相关单位报销任何应由甲方或个人支付的费用。</w:t>
      </w:r>
    </w:p>
    <w:p w14:paraId="69A7912A"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（三）不准要求、暗示或接收乙方和相关单位为个人装修房屋、婚丧嫁娶、配偶子女的工作安排以及出国（境）、旅游等提供方便。</w:t>
      </w:r>
    </w:p>
    <w:p w14:paraId="5C78D791"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（四）不准参加有可能影响公正执行公务的乙方和相关单位的宴请、健身、娱乐等活动。</w:t>
      </w:r>
    </w:p>
    <w:p w14:paraId="22F2B151"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53892985"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第三条乙方的责任</w:t>
      </w:r>
    </w:p>
    <w:p w14:paraId="500ABCE4"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应与甲方保持正常的业务交往，按照有关法律法规和程序开展业务工作，严格执行有关方针、政策，尤其是有关的强制性标准和规范，并遵守以下规定：</w:t>
      </w:r>
    </w:p>
    <w:p w14:paraId="46FD4E0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（一）不准以任何理由向甲方及其工作人员索要、接收或赠送礼金、有价证券、贵重物品及回扣、好处费、感谢费等。</w:t>
      </w:r>
    </w:p>
    <w:p w14:paraId="7EA7E651"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（二）不准以任何理由为甲方和相关单位报销应由对方或个人支付的费用。</w:t>
      </w:r>
    </w:p>
    <w:p w14:paraId="0A3BA7F7"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（三）不准接受和暗示为甲方、相关单位或个人装修住房、婚丧嫁娶、配偶子女的工作安排以及出国（境）、旅游等提供方便。</w:t>
      </w:r>
    </w:p>
    <w:p w14:paraId="2DA76FFF"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（四）不准以任何理由为甲方、相关单位或个人组织有可能影响公正执行公务的宴请、健身、娱乐等活动。</w:t>
      </w:r>
    </w:p>
    <w:p w14:paraId="0B804522"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第四条 违约责任</w:t>
      </w:r>
    </w:p>
    <w:p w14:paraId="52E8E55E"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（一）甲方工作人员有违反</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书第一、二条责任的，按照管理权限，依据有关法律法规和规定给予党纪、政纪处分或组织处理；涉嫌犯罪的，移交司法机关追究刑事责任；给乙方造成经济损失的，应依法予以赔偿。</w:t>
      </w:r>
    </w:p>
    <w:p w14:paraId="4BB433F2"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（二）乙方工作人员有违反</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书第一、三条责任行为的，甲方将给予乙方五年内不得与甲方及子公司合作的处理；情节严重的，甲方将给予乙方十年内不予合作的处理，给甲方单位造成的损失的，应依法予以赔偿。</w:t>
      </w:r>
    </w:p>
    <w:p w14:paraId="5B399ADC"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第五条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书作为合同的附件，与合同具有同等法律效力。经双方签署后立即生效。</w:t>
      </w:r>
    </w:p>
    <w:p w14:paraId="4BF6E2DB"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第六条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书的有效期为双方签署之日起至合同执行完毕时止。</w:t>
      </w:r>
    </w:p>
    <w:p w14:paraId="5969CBD7"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第七条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书份数与合同份数相同，合同签署后应送交甲乙双方的监督单位各一份。</w:t>
      </w:r>
    </w:p>
    <w:p w14:paraId="4ABDE09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甲方单位：（盖章）                          乙方单位：（盖章）</w:t>
      </w:r>
    </w:p>
    <w:p w14:paraId="715E6A8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授权代表：                                  授权代表：</w:t>
      </w:r>
    </w:p>
    <w:p w14:paraId="4E2AB808"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地址：                                      地址：</w:t>
      </w:r>
    </w:p>
    <w:p w14:paraId="57E2DAD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电话：                                      电话：</w:t>
      </w:r>
    </w:p>
    <w:p w14:paraId="34F2D621" w14:textId="77777777" w:rsidR="00495EE2" w:rsidRDefault="00000000">
      <w:pPr>
        <w:ind w:firstLineChars="381" w:firstLine="838"/>
        <w:rPr>
          <w:rFonts w:asciiTheme="minorEastAsia" w:eastAsiaTheme="minorEastAsia" w:hAnsiTheme="minorEastAsia" w:cs="仿宋" w:hint="eastAsia"/>
          <w:sz w:val="24"/>
        </w:rPr>
      </w:pPr>
      <w:r>
        <w:rPr>
          <w:rFonts w:asciiTheme="minorEastAsia" w:eastAsiaTheme="minorEastAsia" w:hAnsiTheme="minorEastAsia" w:cs="宋体" w:hint="eastAsia"/>
          <w:sz w:val="22"/>
          <w:szCs w:val="22"/>
        </w:rPr>
        <w:t xml:space="preserve">年  月  日 </w:t>
      </w:r>
    </w:p>
    <w:p w14:paraId="630D9045" w14:textId="77777777" w:rsidR="00495EE2" w:rsidRDefault="00000000">
      <w:pPr>
        <w:ind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14:paraId="1A649091" w14:textId="77777777" w:rsidR="00495EE2"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到货确认单</w:t>
      </w:r>
      <w:r>
        <w:rPr>
          <w:rFonts w:asciiTheme="minorEastAsia" w:eastAsiaTheme="minorEastAsia" w:hAnsiTheme="minorEastAsia" w:cs="宋体" w:hint="eastAsia"/>
          <w:bCs/>
          <w:kern w:val="0"/>
          <w:sz w:val="24"/>
          <w:lang w:val="zh-CN"/>
        </w:rPr>
        <w:t>样式</w:t>
      </w:r>
    </w:p>
    <w:p w14:paraId="1F0ADAED" w14:textId="77777777" w:rsidR="00495EE2"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项目到货确认书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4"/>
        <w:gridCol w:w="1139"/>
        <w:gridCol w:w="1363"/>
        <w:gridCol w:w="2039"/>
      </w:tblGrid>
      <w:tr w:rsidR="00495EE2" w14:paraId="2B1F6913" w14:textId="77777777">
        <w:trPr>
          <w:trHeight w:val="850"/>
          <w:jc w:val="center"/>
        </w:trPr>
        <w:tc>
          <w:tcPr>
            <w:tcW w:w="1663" w:type="dxa"/>
            <w:tcBorders>
              <w:tl2br w:val="nil"/>
              <w:tr2bl w:val="nil"/>
            </w:tcBorders>
            <w:vAlign w:val="center"/>
          </w:tcPr>
          <w:p w14:paraId="7E7D7E2D"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2734" w:type="dxa"/>
            <w:tcBorders>
              <w:tl2br w:val="nil"/>
              <w:tr2bl w:val="nil"/>
            </w:tcBorders>
            <w:vAlign w:val="center"/>
          </w:tcPr>
          <w:p w14:paraId="2F5E7A8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568EB84C"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3402" w:type="dxa"/>
            <w:gridSpan w:val="2"/>
            <w:tcBorders>
              <w:tl2br w:val="nil"/>
              <w:tr2bl w:val="nil"/>
            </w:tcBorders>
            <w:vAlign w:val="center"/>
          </w:tcPr>
          <w:p w14:paraId="3C412B1A"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190DE702" w14:textId="77777777">
        <w:trPr>
          <w:trHeight w:val="850"/>
          <w:jc w:val="center"/>
        </w:trPr>
        <w:tc>
          <w:tcPr>
            <w:tcW w:w="1663" w:type="dxa"/>
            <w:tcBorders>
              <w:tl2br w:val="nil"/>
              <w:tr2bl w:val="nil"/>
            </w:tcBorders>
            <w:vAlign w:val="center"/>
          </w:tcPr>
          <w:p w14:paraId="6F0ED59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2734" w:type="dxa"/>
            <w:tcBorders>
              <w:tl2br w:val="nil"/>
              <w:tr2bl w:val="nil"/>
            </w:tcBorders>
            <w:vAlign w:val="center"/>
          </w:tcPr>
          <w:p w14:paraId="2724097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2C8B384D" w14:textId="77777777" w:rsidR="00495EE2"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3402" w:type="dxa"/>
            <w:gridSpan w:val="2"/>
            <w:tcBorders>
              <w:tl2br w:val="nil"/>
              <w:tr2bl w:val="nil"/>
            </w:tcBorders>
            <w:vAlign w:val="center"/>
          </w:tcPr>
          <w:p w14:paraId="73FBAC4C"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0DA19806" w14:textId="77777777">
        <w:trPr>
          <w:trHeight w:val="850"/>
          <w:jc w:val="center"/>
        </w:trPr>
        <w:tc>
          <w:tcPr>
            <w:tcW w:w="1663" w:type="dxa"/>
            <w:tcBorders>
              <w:tl2br w:val="nil"/>
              <w:tr2bl w:val="nil"/>
            </w:tcBorders>
            <w:vAlign w:val="center"/>
          </w:tcPr>
          <w:p w14:paraId="4563F3E5"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到货情况</w:t>
            </w:r>
          </w:p>
        </w:tc>
        <w:tc>
          <w:tcPr>
            <w:tcW w:w="7275" w:type="dxa"/>
            <w:gridSpan w:val="4"/>
            <w:tcBorders>
              <w:tl2br w:val="nil"/>
              <w:tr2bl w:val="nil"/>
            </w:tcBorders>
            <w:vAlign w:val="center"/>
          </w:tcPr>
          <w:p w14:paraId="26906C90" w14:textId="77777777" w:rsidR="00495EE2" w:rsidRDefault="00495EE2">
            <w:pPr>
              <w:spacing w:afterLines="50" w:after="156" w:line="240" w:lineRule="auto"/>
              <w:ind w:firstLineChars="0" w:firstLine="0"/>
              <w:rPr>
                <w:rFonts w:asciiTheme="minorEastAsia" w:eastAsiaTheme="minorEastAsia" w:hAnsiTheme="minorEastAsia" w:cs="Arial" w:hint="eastAsia"/>
                <w:szCs w:val="21"/>
              </w:rPr>
            </w:pPr>
          </w:p>
        </w:tc>
      </w:tr>
      <w:tr w:rsidR="00495EE2" w14:paraId="5B45354B" w14:textId="77777777">
        <w:trPr>
          <w:trHeight w:val="769"/>
          <w:jc w:val="center"/>
        </w:trPr>
        <w:tc>
          <w:tcPr>
            <w:tcW w:w="1663" w:type="dxa"/>
            <w:tcBorders>
              <w:tl2br w:val="nil"/>
              <w:tr2bl w:val="nil"/>
            </w:tcBorders>
            <w:vAlign w:val="center"/>
          </w:tcPr>
          <w:p w14:paraId="0B51CB24"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到货确认</w:t>
            </w:r>
            <w:r>
              <w:rPr>
                <w:rFonts w:asciiTheme="minorEastAsia" w:eastAsiaTheme="minorEastAsia" w:hAnsiTheme="minorEastAsia" w:cs="Arial"/>
                <w:b/>
                <w:szCs w:val="21"/>
              </w:rPr>
              <w:t>结论</w:t>
            </w:r>
          </w:p>
        </w:tc>
        <w:tc>
          <w:tcPr>
            <w:tcW w:w="7275" w:type="dxa"/>
            <w:gridSpan w:val="4"/>
            <w:tcBorders>
              <w:tl2br w:val="nil"/>
              <w:tr2bl w:val="nil"/>
            </w:tcBorders>
            <w:vAlign w:val="center"/>
          </w:tcPr>
          <w:p w14:paraId="5BEAD6F4" w14:textId="77777777" w:rsidR="00495EE2" w:rsidRDefault="00495EE2">
            <w:pPr>
              <w:spacing w:afterLines="100" w:after="312" w:line="240" w:lineRule="auto"/>
              <w:ind w:firstLineChars="0" w:firstLine="0"/>
              <w:rPr>
                <w:rFonts w:asciiTheme="minorEastAsia" w:eastAsiaTheme="minorEastAsia" w:hAnsiTheme="minorEastAsia" w:cs="Arial" w:hint="eastAsia"/>
                <w:szCs w:val="21"/>
              </w:rPr>
            </w:pPr>
          </w:p>
        </w:tc>
      </w:tr>
      <w:tr w:rsidR="00495EE2" w14:paraId="7B81B0AC" w14:textId="77777777">
        <w:trPr>
          <w:trHeight w:val="869"/>
          <w:jc w:val="center"/>
        </w:trPr>
        <w:tc>
          <w:tcPr>
            <w:tcW w:w="1663" w:type="dxa"/>
            <w:tcBorders>
              <w:tl2br w:val="nil"/>
              <w:tr2bl w:val="nil"/>
            </w:tcBorders>
            <w:vAlign w:val="center"/>
          </w:tcPr>
          <w:p w14:paraId="091A523F"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7275" w:type="dxa"/>
            <w:gridSpan w:val="4"/>
            <w:tcBorders>
              <w:tl2br w:val="nil"/>
              <w:tr2bl w:val="nil"/>
            </w:tcBorders>
            <w:vAlign w:val="center"/>
          </w:tcPr>
          <w:p w14:paraId="51D1DFC0" w14:textId="77777777" w:rsidR="00495EE2" w:rsidRDefault="00495EE2">
            <w:pPr>
              <w:spacing w:line="240" w:lineRule="auto"/>
              <w:ind w:firstLineChars="0" w:firstLine="0"/>
              <w:jc w:val="left"/>
              <w:rPr>
                <w:rFonts w:asciiTheme="minorEastAsia" w:eastAsiaTheme="minorEastAsia" w:hAnsiTheme="minorEastAsia" w:cs="Arial" w:hint="eastAsia"/>
                <w:szCs w:val="21"/>
              </w:rPr>
            </w:pPr>
          </w:p>
        </w:tc>
      </w:tr>
      <w:tr w:rsidR="00495EE2" w14:paraId="731A219C" w14:textId="77777777">
        <w:trPr>
          <w:trHeight w:val="1162"/>
          <w:jc w:val="center"/>
        </w:trPr>
        <w:tc>
          <w:tcPr>
            <w:tcW w:w="1663" w:type="dxa"/>
            <w:vMerge w:val="restart"/>
            <w:tcBorders>
              <w:tl2br w:val="nil"/>
              <w:tr2bl w:val="nil"/>
            </w:tcBorders>
            <w:vAlign w:val="center"/>
          </w:tcPr>
          <w:p w14:paraId="3963B437"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5236" w:type="dxa"/>
            <w:gridSpan w:val="3"/>
            <w:tcBorders>
              <w:tl2br w:val="nil"/>
              <w:tr2bl w:val="nil"/>
            </w:tcBorders>
          </w:tcPr>
          <w:p w14:paraId="41057407"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0941066A" w14:textId="77777777" w:rsidR="00495EE2" w:rsidRDefault="00495EE2">
            <w:pPr>
              <w:spacing w:line="240" w:lineRule="auto"/>
              <w:ind w:firstLineChars="0" w:firstLine="0"/>
              <w:rPr>
                <w:rFonts w:asciiTheme="minorEastAsia" w:eastAsiaTheme="minorEastAsia" w:hAnsiTheme="minorEastAsia" w:cs="Arial" w:hint="eastAsia"/>
                <w:b/>
                <w:szCs w:val="21"/>
              </w:rPr>
            </w:pPr>
          </w:p>
        </w:tc>
        <w:tc>
          <w:tcPr>
            <w:tcW w:w="2039" w:type="dxa"/>
            <w:tcBorders>
              <w:tl2br w:val="nil"/>
              <w:tr2bl w:val="nil"/>
            </w:tcBorders>
          </w:tcPr>
          <w:p w14:paraId="1E9FCA2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495EE2" w14:paraId="5B814D85" w14:textId="77777777">
        <w:trPr>
          <w:trHeight w:val="1282"/>
          <w:jc w:val="center"/>
        </w:trPr>
        <w:tc>
          <w:tcPr>
            <w:tcW w:w="1663" w:type="dxa"/>
            <w:vMerge/>
            <w:tcBorders>
              <w:tl2br w:val="nil"/>
              <w:tr2bl w:val="nil"/>
            </w:tcBorders>
            <w:vAlign w:val="center"/>
          </w:tcPr>
          <w:p w14:paraId="4C8864C4"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5236" w:type="dxa"/>
            <w:gridSpan w:val="3"/>
            <w:tcBorders>
              <w:tl2br w:val="nil"/>
              <w:tr2bl w:val="nil"/>
            </w:tcBorders>
          </w:tcPr>
          <w:p w14:paraId="278EA03A"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2039" w:type="dxa"/>
            <w:tcBorders>
              <w:tl2br w:val="nil"/>
              <w:tr2bl w:val="nil"/>
            </w:tcBorders>
          </w:tcPr>
          <w:p w14:paraId="25A58F90"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0A87C8BA" w14:textId="77777777" w:rsidR="00495EE2" w:rsidRDefault="00495EE2">
      <w:pPr>
        <w:pStyle w:val="20"/>
        <w:rPr>
          <w:rFonts w:asciiTheme="minorEastAsia" w:eastAsiaTheme="minorEastAsia" w:hAnsiTheme="minorEastAsia" w:hint="eastAsia"/>
        </w:rPr>
      </w:pPr>
    </w:p>
    <w:p w14:paraId="162C4025" w14:textId="77777777" w:rsidR="00495EE2" w:rsidRDefault="00495EE2">
      <w:pPr>
        <w:pStyle w:val="20"/>
        <w:rPr>
          <w:rFonts w:asciiTheme="minorEastAsia" w:eastAsiaTheme="minorEastAsia" w:hAnsiTheme="minorEastAsia" w:hint="eastAsia"/>
        </w:rPr>
      </w:pPr>
    </w:p>
    <w:p w14:paraId="3AA5843D" w14:textId="77777777" w:rsidR="00495EE2" w:rsidRDefault="00000000">
      <w:pPr>
        <w:ind w:firstLine="480"/>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br w:type="page"/>
      </w:r>
    </w:p>
    <w:p w14:paraId="7ACEE5DC" w14:textId="77777777" w:rsidR="00495EE2"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项目</w:t>
      </w:r>
      <w:r>
        <w:rPr>
          <w:rFonts w:asciiTheme="minorEastAsia" w:eastAsiaTheme="minorEastAsia" w:hAnsiTheme="minorEastAsia" w:cs="宋体" w:hint="eastAsia"/>
          <w:bCs/>
          <w:kern w:val="0"/>
          <w:sz w:val="24"/>
          <w:lang w:val="zh-CN"/>
        </w:rPr>
        <w:t>验收</w:t>
      </w:r>
      <w:r>
        <w:rPr>
          <w:rFonts w:asciiTheme="minorEastAsia" w:eastAsiaTheme="minorEastAsia" w:hAnsiTheme="minorEastAsia" w:cs="宋体" w:hint="eastAsia"/>
          <w:bCs/>
          <w:kern w:val="0"/>
          <w:sz w:val="24"/>
        </w:rPr>
        <w:t>单</w:t>
      </w:r>
      <w:r>
        <w:rPr>
          <w:rFonts w:asciiTheme="minorEastAsia" w:eastAsiaTheme="minorEastAsia" w:hAnsiTheme="minorEastAsia" w:cs="宋体" w:hint="eastAsia"/>
          <w:bCs/>
          <w:kern w:val="0"/>
          <w:sz w:val="24"/>
          <w:lang w:val="zh-CN"/>
        </w:rPr>
        <w:t>样式</w:t>
      </w:r>
    </w:p>
    <w:p w14:paraId="6E55109F" w14:textId="77777777" w:rsidR="00495EE2"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项目验收合格书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4"/>
        <w:gridCol w:w="1139"/>
        <w:gridCol w:w="1362"/>
        <w:gridCol w:w="2039"/>
      </w:tblGrid>
      <w:tr w:rsidR="00495EE2" w14:paraId="28D3616E" w14:textId="77777777">
        <w:trPr>
          <w:trHeight w:val="850"/>
          <w:jc w:val="center"/>
        </w:trPr>
        <w:tc>
          <w:tcPr>
            <w:tcW w:w="930" w:type="pct"/>
            <w:tcBorders>
              <w:tl2br w:val="nil"/>
              <w:tr2bl w:val="nil"/>
            </w:tcBorders>
            <w:vAlign w:val="center"/>
          </w:tcPr>
          <w:p w14:paraId="506B8C96"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1529" w:type="pct"/>
            <w:tcBorders>
              <w:tl2br w:val="nil"/>
              <w:tr2bl w:val="nil"/>
            </w:tcBorders>
            <w:vAlign w:val="center"/>
          </w:tcPr>
          <w:p w14:paraId="48FD34D4"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4E076CB"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1903" w:type="pct"/>
            <w:gridSpan w:val="2"/>
            <w:tcBorders>
              <w:tl2br w:val="nil"/>
              <w:tr2bl w:val="nil"/>
            </w:tcBorders>
            <w:vAlign w:val="center"/>
          </w:tcPr>
          <w:p w14:paraId="223A120E"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4460BDC0" w14:textId="77777777">
        <w:trPr>
          <w:trHeight w:val="850"/>
          <w:jc w:val="center"/>
        </w:trPr>
        <w:tc>
          <w:tcPr>
            <w:tcW w:w="930" w:type="pct"/>
            <w:tcBorders>
              <w:tl2br w:val="nil"/>
              <w:tr2bl w:val="nil"/>
            </w:tcBorders>
            <w:vAlign w:val="center"/>
          </w:tcPr>
          <w:p w14:paraId="504D713B"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1529" w:type="pct"/>
            <w:tcBorders>
              <w:tl2br w:val="nil"/>
              <w:tr2bl w:val="nil"/>
            </w:tcBorders>
            <w:vAlign w:val="center"/>
          </w:tcPr>
          <w:p w14:paraId="45FDCE15"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4D7D9D1" w14:textId="77777777" w:rsidR="00495EE2"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1903" w:type="pct"/>
            <w:gridSpan w:val="2"/>
            <w:tcBorders>
              <w:tl2br w:val="nil"/>
              <w:tr2bl w:val="nil"/>
            </w:tcBorders>
            <w:vAlign w:val="center"/>
          </w:tcPr>
          <w:p w14:paraId="57CBE6C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1C63E9ED" w14:textId="77777777">
        <w:trPr>
          <w:trHeight w:val="1236"/>
          <w:jc w:val="center"/>
        </w:trPr>
        <w:tc>
          <w:tcPr>
            <w:tcW w:w="930" w:type="pct"/>
            <w:tcBorders>
              <w:tl2br w:val="nil"/>
              <w:tr2bl w:val="nil"/>
            </w:tcBorders>
            <w:vAlign w:val="center"/>
          </w:tcPr>
          <w:p w14:paraId="4E5C52B4"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w:t>
            </w:r>
          </w:p>
          <w:p w14:paraId="46DDA91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抽检依据</w:t>
            </w:r>
          </w:p>
        </w:tc>
        <w:tc>
          <w:tcPr>
            <w:tcW w:w="4069" w:type="pct"/>
            <w:gridSpan w:val="4"/>
            <w:tcBorders>
              <w:tl2br w:val="nil"/>
              <w:tr2bl w:val="nil"/>
            </w:tcBorders>
            <w:vAlign w:val="center"/>
          </w:tcPr>
          <w:p w14:paraId="40ABDDAC" w14:textId="77777777" w:rsidR="00495EE2" w:rsidRDefault="00495EE2">
            <w:pPr>
              <w:spacing w:line="240" w:lineRule="auto"/>
              <w:ind w:firstLineChars="0" w:firstLine="0"/>
              <w:rPr>
                <w:rFonts w:asciiTheme="minorEastAsia" w:eastAsiaTheme="minorEastAsia" w:hAnsiTheme="minorEastAsia" w:cs="Arial" w:hint="eastAsia"/>
                <w:szCs w:val="21"/>
              </w:rPr>
            </w:pPr>
          </w:p>
        </w:tc>
      </w:tr>
      <w:tr w:rsidR="00495EE2" w14:paraId="51ACEB69" w14:textId="77777777">
        <w:trPr>
          <w:trHeight w:val="850"/>
          <w:jc w:val="center"/>
        </w:trPr>
        <w:tc>
          <w:tcPr>
            <w:tcW w:w="930" w:type="pct"/>
            <w:tcBorders>
              <w:tl2br w:val="nil"/>
              <w:tr2bl w:val="nil"/>
            </w:tcBorders>
            <w:vAlign w:val="center"/>
          </w:tcPr>
          <w:p w14:paraId="4011E5CA"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w:t>
            </w:r>
          </w:p>
          <w:p w14:paraId="09A9552C"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评定依据</w:t>
            </w:r>
          </w:p>
        </w:tc>
        <w:tc>
          <w:tcPr>
            <w:tcW w:w="4069" w:type="pct"/>
            <w:gridSpan w:val="4"/>
            <w:tcBorders>
              <w:tl2br w:val="nil"/>
              <w:tr2bl w:val="nil"/>
            </w:tcBorders>
            <w:vAlign w:val="center"/>
          </w:tcPr>
          <w:p w14:paraId="403523D8" w14:textId="77777777" w:rsidR="00495EE2" w:rsidRDefault="00495EE2">
            <w:pPr>
              <w:spacing w:afterLines="50" w:after="156" w:line="240" w:lineRule="auto"/>
              <w:ind w:firstLineChars="0" w:firstLine="0"/>
              <w:rPr>
                <w:rFonts w:asciiTheme="minorEastAsia" w:eastAsiaTheme="minorEastAsia" w:hAnsiTheme="minorEastAsia" w:cs="Arial" w:hint="eastAsia"/>
                <w:szCs w:val="21"/>
              </w:rPr>
            </w:pPr>
          </w:p>
        </w:tc>
      </w:tr>
      <w:tr w:rsidR="00495EE2" w14:paraId="502055AC" w14:textId="77777777">
        <w:trPr>
          <w:trHeight w:val="1069"/>
          <w:jc w:val="center"/>
        </w:trPr>
        <w:tc>
          <w:tcPr>
            <w:tcW w:w="930" w:type="pct"/>
            <w:tcBorders>
              <w:tl2br w:val="nil"/>
              <w:tr2bl w:val="nil"/>
            </w:tcBorders>
            <w:vAlign w:val="center"/>
          </w:tcPr>
          <w:p w14:paraId="71D00218"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质量监理概述</w:t>
            </w:r>
          </w:p>
        </w:tc>
        <w:tc>
          <w:tcPr>
            <w:tcW w:w="4069" w:type="pct"/>
            <w:gridSpan w:val="4"/>
            <w:tcBorders>
              <w:tl2br w:val="nil"/>
              <w:tr2bl w:val="nil"/>
            </w:tcBorders>
            <w:vAlign w:val="center"/>
          </w:tcPr>
          <w:p w14:paraId="53ED4296" w14:textId="77777777" w:rsidR="00495EE2" w:rsidRDefault="00495EE2">
            <w:pPr>
              <w:spacing w:afterLines="100" w:after="312" w:line="240" w:lineRule="auto"/>
              <w:ind w:firstLineChars="0" w:firstLine="0"/>
              <w:rPr>
                <w:rFonts w:asciiTheme="minorEastAsia" w:eastAsiaTheme="minorEastAsia" w:hAnsiTheme="minorEastAsia" w:cs="Arial" w:hint="eastAsia"/>
              </w:rPr>
            </w:pPr>
          </w:p>
        </w:tc>
      </w:tr>
      <w:tr w:rsidR="00495EE2" w14:paraId="7346DF21" w14:textId="77777777">
        <w:trPr>
          <w:trHeight w:val="769"/>
          <w:jc w:val="center"/>
        </w:trPr>
        <w:tc>
          <w:tcPr>
            <w:tcW w:w="930" w:type="pct"/>
            <w:tcBorders>
              <w:tl2br w:val="nil"/>
              <w:tr2bl w:val="nil"/>
            </w:tcBorders>
            <w:vAlign w:val="center"/>
          </w:tcPr>
          <w:p w14:paraId="038397E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质量验收结论</w:t>
            </w:r>
          </w:p>
        </w:tc>
        <w:tc>
          <w:tcPr>
            <w:tcW w:w="4069" w:type="pct"/>
            <w:gridSpan w:val="4"/>
            <w:tcBorders>
              <w:tl2br w:val="nil"/>
              <w:tr2bl w:val="nil"/>
            </w:tcBorders>
            <w:vAlign w:val="center"/>
          </w:tcPr>
          <w:p w14:paraId="6A6657E5" w14:textId="77777777" w:rsidR="00495EE2" w:rsidRDefault="00495EE2">
            <w:pPr>
              <w:spacing w:afterLines="100" w:after="312" w:line="240" w:lineRule="auto"/>
              <w:ind w:firstLineChars="0" w:firstLine="0"/>
              <w:rPr>
                <w:rFonts w:asciiTheme="minorEastAsia" w:eastAsiaTheme="minorEastAsia" w:hAnsiTheme="minorEastAsia" w:cs="Arial" w:hint="eastAsia"/>
                <w:szCs w:val="21"/>
              </w:rPr>
            </w:pPr>
          </w:p>
        </w:tc>
      </w:tr>
      <w:tr w:rsidR="00495EE2" w14:paraId="4ABD2D8E" w14:textId="77777777">
        <w:trPr>
          <w:trHeight w:val="869"/>
          <w:jc w:val="center"/>
        </w:trPr>
        <w:tc>
          <w:tcPr>
            <w:tcW w:w="930" w:type="pct"/>
            <w:tcBorders>
              <w:tl2br w:val="nil"/>
              <w:tr2bl w:val="nil"/>
            </w:tcBorders>
            <w:vAlign w:val="center"/>
          </w:tcPr>
          <w:p w14:paraId="00EAE742"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4069" w:type="pct"/>
            <w:gridSpan w:val="4"/>
            <w:tcBorders>
              <w:tl2br w:val="nil"/>
              <w:tr2bl w:val="nil"/>
            </w:tcBorders>
            <w:vAlign w:val="center"/>
          </w:tcPr>
          <w:p w14:paraId="4EB6829A" w14:textId="77777777" w:rsidR="00495EE2" w:rsidRDefault="00495EE2">
            <w:pPr>
              <w:spacing w:line="240" w:lineRule="auto"/>
              <w:ind w:firstLineChars="0" w:firstLine="0"/>
              <w:jc w:val="left"/>
              <w:rPr>
                <w:rFonts w:asciiTheme="minorEastAsia" w:eastAsiaTheme="minorEastAsia" w:hAnsiTheme="minorEastAsia" w:cs="Arial" w:hint="eastAsia"/>
                <w:szCs w:val="21"/>
              </w:rPr>
            </w:pPr>
          </w:p>
        </w:tc>
      </w:tr>
      <w:tr w:rsidR="00495EE2" w14:paraId="4837FD15" w14:textId="77777777">
        <w:trPr>
          <w:trHeight w:val="1162"/>
          <w:jc w:val="center"/>
        </w:trPr>
        <w:tc>
          <w:tcPr>
            <w:tcW w:w="930" w:type="pct"/>
            <w:vMerge w:val="restart"/>
            <w:tcBorders>
              <w:tl2br w:val="nil"/>
              <w:tr2bl w:val="nil"/>
            </w:tcBorders>
            <w:vAlign w:val="center"/>
          </w:tcPr>
          <w:p w14:paraId="56897D32"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2928" w:type="pct"/>
            <w:gridSpan w:val="3"/>
            <w:tcBorders>
              <w:tl2br w:val="nil"/>
              <w:tr2bl w:val="nil"/>
            </w:tcBorders>
          </w:tcPr>
          <w:p w14:paraId="7394D47B"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2FA87369" w14:textId="77777777" w:rsidR="00495EE2" w:rsidRDefault="00495EE2">
            <w:pPr>
              <w:spacing w:line="240" w:lineRule="auto"/>
              <w:ind w:firstLineChars="0" w:firstLine="0"/>
              <w:rPr>
                <w:rFonts w:asciiTheme="minorEastAsia" w:eastAsiaTheme="minorEastAsia" w:hAnsiTheme="minorEastAsia" w:cs="Arial" w:hint="eastAsia"/>
                <w:b/>
                <w:szCs w:val="21"/>
              </w:rPr>
            </w:pPr>
          </w:p>
        </w:tc>
        <w:tc>
          <w:tcPr>
            <w:tcW w:w="1141" w:type="pct"/>
            <w:tcBorders>
              <w:tl2br w:val="nil"/>
              <w:tr2bl w:val="nil"/>
            </w:tcBorders>
          </w:tcPr>
          <w:p w14:paraId="6C605F6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495EE2" w14:paraId="398417B7" w14:textId="77777777">
        <w:trPr>
          <w:trHeight w:val="1282"/>
          <w:jc w:val="center"/>
        </w:trPr>
        <w:tc>
          <w:tcPr>
            <w:tcW w:w="930" w:type="pct"/>
            <w:vMerge/>
            <w:tcBorders>
              <w:tl2br w:val="nil"/>
              <w:tr2bl w:val="nil"/>
            </w:tcBorders>
            <w:vAlign w:val="center"/>
          </w:tcPr>
          <w:p w14:paraId="26F4D76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2928" w:type="pct"/>
            <w:gridSpan w:val="3"/>
            <w:tcBorders>
              <w:tl2br w:val="nil"/>
              <w:tr2bl w:val="nil"/>
            </w:tcBorders>
          </w:tcPr>
          <w:p w14:paraId="19F7B2C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1141" w:type="pct"/>
            <w:tcBorders>
              <w:tl2br w:val="nil"/>
              <w:tr2bl w:val="nil"/>
            </w:tcBorders>
          </w:tcPr>
          <w:p w14:paraId="4E915C05"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1B8E908A" w14:textId="77777777" w:rsidR="00495EE2" w:rsidRDefault="00495EE2">
      <w:pPr>
        <w:ind w:firstLine="420"/>
      </w:pPr>
    </w:p>
    <w:sectPr w:rsidR="00495EE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5BBE1" w14:textId="77777777" w:rsidR="004647F6" w:rsidRDefault="004647F6">
      <w:pPr>
        <w:spacing w:line="240" w:lineRule="auto"/>
        <w:ind w:firstLine="420"/>
      </w:pPr>
      <w:r>
        <w:separator/>
      </w:r>
    </w:p>
  </w:endnote>
  <w:endnote w:type="continuationSeparator" w:id="0">
    <w:p w14:paraId="241D16B8" w14:textId="77777777" w:rsidR="004647F6" w:rsidRDefault="004647F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BFB6" w14:textId="77777777" w:rsidR="00495EE2" w:rsidRDefault="00495EE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DC99" w14:textId="77777777" w:rsidR="00495EE2" w:rsidRDefault="00000000">
    <w:pPr>
      <w:pStyle w:val="a8"/>
      <w:ind w:firstLine="360"/>
    </w:pPr>
    <w:r>
      <w:rPr>
        <w:noProof/>
      </w:rPr>
      <mc:AlternateContent>
        <mc:Choice Requires="wps">
          <w:drawing>
            <wp:anchor distT="0" distB="0" distL="114300" distR="114300" simplePos="0" relativeHeight="251659264" behindDoc="0" locked="0" layoutInCell="1" allowOverlap="1" wp14:anchorId="107AC929" wp14:editId="5183F59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0CD69" w14:textId="77777777" w:rsidR="00495EE2"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7AC929"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70CD69" w14:textId="77777777" w:rsidR="00495EE2"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B6A0" w14:textId="77777777" w:rsidR="00495EE2" w:rsidRDefault="00495EE2">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F7A62" w14:textId="77777777" w:rsidR="004647F6" w:rsidRDefault="004647F6">
      <w:pPr>
        <w:ind w:firstLine="420"/>
      </w:pPr>
      <w:r>
        <w:separator/>
      </w:r>
    </w:p>
  </w:footnote>
  <w:footnote w:type="continuationSeparator" w:id="0">
    <w:p w14:paraId="302E3801" w14:textId="77777777" w:rsidR="004647F6" w:rsidRDefault="004647F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155D" w14:textId="77777777" w:rsidR="00495EE2" w:rsidRDefault="00495EE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EE72" w14:textId="77777777" w:rsidR="00495EE2" w:rsidRDefault="00495EE2">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CBCA" w14:textId="77777777" w:rsidR="00495EE2" w:rsidRDefault="00495EE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M2RmYzlhMWE0Yjg0MzFlMDBmMzMyMTE1ZDZhMDgifQ=="/>
  </w:docVars>
  <w:rsids>
    <w:rsidRoot w:val="00172A27"/>
    <w:rsid w:val="000A29AA"/>
    <w:rsid w:val="00172A27"/>
    <w:rsid w:val="002C612A"/>
    <w:rsid w:val="004647F6"/>
    <w:rsid w:val="00495EE2"/>
    <w:rsid w:val="004A5ED6"/>
    <w:rsid w:val="006263FC"/>
    <w:rsid w:val="00636A09"/>
    <w:rsid w:val="006D44A2"/>
    <w:rsid w:val="00711322"/>
    <w:rsid w:val="007D510C"/>
    <w:rsid w:val="008958E3"/>
    <w:rsid w:val="00AA1D0D"/>
    <w:rsid w:val="00B2407D"/>
    <w:rsid w:val="00B579DE"/>
    <w:rsid w:val="00BC1554"/>
    <w:rsid w:val="00C11B13"/>
    <w:rsid w:val="00C84E3A"/>
    <w:rsid w:val="00CB57DD"/>
    <w:rsid w:val="00CC2DDD"/>
    <w:rsid w:val="00DB7D76"/>
    <w:rsid w:val="00E258CF"/>
    <w:rsid w:val="00E557E9"/>
    <w:rsid w:val="00F80F38"/>
    <w:rsid w:val="02F54FC6"/>
    <w:rsid w:val="02F71E36"/>
    <w:rsid w:val="07345501"/>
    <w:rsid w:val="07934D6C"/>
    <w:rsid w:val="08347F02"/>
    <w:rsid w:val="08B8413B"/>
    <w:rsid w:val="0A44523C"/>
    <w:rsid w:val="0CEA38AA"/>
    <w:rsid w:val="14BA22FB"/>
    <w:rsid w:val="150E167F"/>
    <w:rsid w:val="19D93B5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61D82E56"/>
    <w:rsid w:val="629D18D8"/>
    <w:rsid w:val="635C1C18"/>
    <w:rsid w:val="6A6572F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A486A"/>
  <w15:docId w15:val="{FDBB5F4E-E333-4B38-B176-5F96FCF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360" w:lineRule="auto"/>
      <w:ind w:firstLineChars="200" w:firstLine="20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uiPriority w:val="1"/>
    <w:qFormat/>
    <w:pPr>
      <w:ind w:left="779" w:firstLine="641"/>
      <w:jc w:val="left"/>
    </w:pPr>
    <w:rPr>
      <w:rFonts w:ascii="宋体" w:hAnsi="宋体"/>
      <w:kern w:val="0"/>
      <w:sz w:val="32"/>
      <w:szCs w:val="32"/>
      <w:lang w:eastAsia="en-US"/>
    </w:rPr>
  </w:style>
  <w:style w:type="paragraph" w:styleId="a5">
    <w:name w:val="Body Text Indent"/>
    <w:basedOn w:val="a"/>
    <w:next w:val="a6"/>
    <w:autoRedefine/>
    <w:uiPriority w:val="99"/>
    <w:qFormat/>
    <w:pPr>
      <w:spacing w:after="120"/>
      <w:ind w:leftChars="200" w:left="420"/>
    </w:p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Plain Text"/>
    <w:basedOn w:val="a"/>
    <w:autoRedefine/>
    <w:qFormat/>
    <w:rPr>
      <w:rFonts w:ascii="宋体" w:hAnsi="Courier New"/>
      <w:szCs w:val="21"/>
    </w:rPr>
  </w:style>
  <w:style w:type="paragraph" w:styleId="a8">
    <w:name w:val="footer"/>
    <w:basedOn w:val="a"/>
    <w:autoRedefine/>
    <w:qFormat/>
    <w:pPr>
      <w:tabs>
        <w:tab w:val="center" w:pos="4153"/>
        <w:tab w:val="right" w:pos="8306"/>
      </w:tabs>
      <w:snapToGrid w:val="0"/>
      <w:jc w:val="left"/>
    </w:pPr>
    <w:rPr>
      <w:sz w:val="18"/>
    </w:rPr>
  </w:style>
  <w:style w:type="paragraph" w:styleId="20">
    <w:name w:val="Body Text First Indent 2"/>
    <w:basedOn w:val="a5"/>
    <w:next w:val="a"/>
    <w:autoRedefine/>
    <w:qFormat/>
    <w:pPr>
      <w:adjustRightInd w:val="0"/>
      <w:spacing w:line="312" w:lineRule="atLeast"/>
      <w:ind w:firstLine="420"/>
      <w:textAlignment w:val="baseline"/>
    </w:pPr>
  </w:style>
  <w:style w:type="table" w:styleId="a9">
    <w:name w:val="Table Grid"/>
    <w:basedOn w:val="a1"/>
    <w:autoRedefine/>
    <w:qFormat/>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autoRedefine/>
    <w:uiPriority w:val="99"/>
    <w:qFormat/>
    <w:rPr>
      <w:sz w:val="21"/>
      <w:szCs w:val="21"/>
    </w:rPr>
  </w:style>
  <w:style w:type="paragraph" w:customStyle="1" w:styleId="ab">
    <w:name w:val="非政府正文"/>
    <w:autoRedefine/>
    <w:qFormat/>
    <w:pPr>
      <w:spacing w:line="360" w:lineRule="auto"/>
      <w:ind w:firstLineChars="200" w:firstLine="200"/>
      <w:jc w:val="both"/>
    </w:pPr>
    <w:rPr>
      <w:kern w:val="2"/>
      <w:sz w:val="21"/>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81">
    <w:name w:val="font81"/>
    <w:basedOn w:val="a0"/>
    <w:autoRedefine/>
    <w:qFormat/>
    <w:rPr>
      <w:rFonts w:ascii="宋体" w:eastAsia="宋体" w:hAnsi="宋体" w:cs="宋体" w:hint="eastAsia"/>
      <w:color w:val="FF0000"/>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FF0000"/>
      <w:sz w:val="21"/>
      <w:szCs w:val="21"/>
      <w:u w:val="none"/>
    </w:rPr>
  </w:style>
  <w:style w:type="table" w:customStyle="1" w:styleId="TableGrid11">
    <w:name w:val="Table Grid_11"/>
    <w:basedOn w:val="a1"/>
    <w:autoRedefine/>
    <w:qFormat/>
    <w:pPr>
      <w:widowControl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rPr>
      <w:kern w:val="2"/>
      <w:sz w:val="21"/>
      <w:szCs w:val="24"/>
    </w:rPr>
  </w:style>
  <w:style w:type="paragraph" w:styleId="ac">
    <w:name w:val="Revision"/>
    <w:hidden/>
    <w:uiPriority w:val="99"/>
    <w:unhideWhenUsed/>
    <w:rsid w:val="00CC2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高于堡</dc:creator>
  <cp:lastModifiedBy>恺 戴</cp:lastModifiedBy>
  <cp:revision>30</cp:revision>
  <cp:lastPrinted>2024-04-02T06:32:00Z</cp:lastPrinted>
  <dcterms:created xsi:type="dcterms:W3CDTF">2024-04-02T01:39:00Z</dcterms:created>
  <dcterms:modified xsi:type="dcterms:W3CDTF">2024-08-19T09:23:00Z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24D5947DA664413180FA65D9B2B5B88D_13</vt:lpwstr>
  </property>
</Properties>
</file>