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/>
        <w:spacing w:beforeLines="50" w:line="560" w:lineRule="exact"/>
        <w:rPr>
          <w:rFonts w:hint="default" w:ascii="仿宋" w:hAnsi="仿宋" w:eastAsia="仿宋"/>
        </w:rPr>
      </w:pPr>
      <w:r>
        <w:rPr>
          <w:rFonts w:ascii="仿宋" w:hAnsi="仿宋" w:eastAsia="仿宋"/>
          <w:b/>
        </w:rPr>
        <w:t>响应</w:t>
      </w:r>
      <w:r>
        <w:rPr>
          <w:rFonts w:hint="default" w:ascii="仿宋" w:hAnsi="仿宋" w:eastAsia="仿宋"/>
          <w:b/>
        </w:rPr>
        <w:t>文件要求一览</w:t>
      </w:r>
      <w:r>
        <w:rPr>
          <w:rFonts w:ascii="仿宋" w:hAnsi="仿宋" w:eastAsia="仿宋"/>
          <w:b/>
        </w:rPr>
        <w:t>表</w:t>
      </w:r>
    </w:p>
    <w:tbl>
      <w:tblPr>
        <w:tblStyle w:val="9"/>
        <w:tblW w:w="9362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91"/>
        <w:gridCol w:w="6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87" w:type="dxa"/>
            <w:vAlign w:val="center"/>
          </w:tcPr>
          <w:p>
            <w:pPr>
              <w:pStyle w:val="14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pStyle w:val="14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6784" w:type="dxa"/>
            <w:vAlign w:val="center"/>
          </w:tcPr>
          <w:p>
            <w:pPr>
              <w:pStyle w:val="14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87" w:type="dxa"/>
            <w:vAlign w:val="center"/>
          </w:tcPr>
          <w:p>
            <w:pPr>
              <w:pStyle w:val="14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</w:t>
            </w:r>
          </w:p>
        </w:tc>
        <w:tc>
          <w:tcPr>
            <w:tcW w:w="6784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1.营业执照复印件；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资质证书复印件；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拟派项目负责人注册建造师证、安全生产考核合格证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.法定代表人证明书及身份证复印件；</w:t>
            </w:r>
          </w:p>
          <w:p>
            <w:pPr>
              <w:widowControl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.法定代表人授权委托书及身份证复印件（如有）。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商务标文件</w:t>
            </w:r>
          </w:p>
        </w:tc>
        <w:tc>
          <w:tcPr>
            <w:tcW w:w="6784" w:type="dxa"/>
            <w:vAlign w:val="center"/>
          </w:tcPr>
          <w:p>
            <w:pPr>
              <w:pStyle w:val="14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</w:rPr>
              <w:t>投标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 w:cs="仿宋"/>
                <w:sz w:val="24"/>
              </w:rPr>
              <w:t>函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格式见附件1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3" w:hRule="atLeast"/>
        </w:trPr>
        <w:tc>
          <w:tcPr>
            <w:tcW w:w="887" w:type="dxa"/>
            <w:vAlign w:val="center"/>
          </w:tcPr>
          <w:p>
            <w:pPr>
              <w:pStyle w:val="14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pStyle w:val="14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资信标文件</w:t>
            </w:r>
          </w:p>
        </w:tc>
        <w:tc>
          <w:tcPr>
            <w:tcW w:w="6784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投标人同类工程业绩情况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提供近五年（自招标公告发布之日起倒推）投标人承接过的最具代表性的同类工程（装修工程）施工业绩（至多提供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项，超过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项则按列表前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项计取）。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①业绩有效时间以合同签订时间为准，业绩证明资料可提供中标通知书（若有）、施工合同等证明资料关键页原件扫描件（关键页应扫描清晰，体现工程名称、工程内容、合同签订时间、合同额、签字盖章等）。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投标人自行编制企业业绩情况一览表，对业绩信息进行罗列汇总，格式自拟。工程业绩指标（同类工程对应的合同额）大于本招标项目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投标上限价二分之一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以上的为符合本工程择优业绩。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887" w:type="dxa"/>
            <w:vAlign w:val="center"/>
          </w:tcPr>
          <w:p>
            <w:pPr>
              <w:pStyle w:val="14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pStyle w:val="14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技术标文件</w:t>
            </w:r>
          </w:p>
        </w:tc>
        <w:tc>
          <w:tcPr>
            <w:tcW w:w="6784" w:type="dxa"/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含施工总体部署及现场管理机构；施工总进度计划及工期保证措施；施工管理重点、难点分析及应对措施；主要机械设备需求计划表及相关说明；劳动力需求计划表及相关说明；材料及周转材料需求计划表及相关说明；质量保证体系及控制要点；安全保证体系及安全文明施工措施要点；合理化建议。</w:t>
            </w:r>
          </w:p>
        </w:tc>
      </w:tr>
    </w:tbl>
    <w:p>
      <w:pPr>
        <w:adjustRightInd w:val="0"/>
        <w:snapToGrid w:val="0"/>
        <w:spacing w:line="52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备注：以上提供资料均须加盖公章，未加盖公章资料视为无效资料。</w:t>
      </w:r>
    </w:p>
    <w:p>
      <w:r>
        <w:br w:type="page"/>
      </w: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t>附件</w:t>
      </w:r>
      <w:r>
        <w:rPr>
          <w:rFonts w:hint="eastAsia" w:ascii="宋体" w:hAnsi="宋体" w:eastAsia="宋体" w:cs="宋体"/>
          <w:b/>
          <w:bCs w:val="0"/>
          <w:color w:val="000000" w:themeColor="text1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000000" w:themeColor="text1"/>
        </w:rPr>
        <w:t>：</w:t>
      </w:r>
    </w:p>
    <w:p>
      <w:pPr>
        <w:pStyle w:val="5"/>
        <w:spacing w:line="360" w:lineRule="auto"/>
        <w:jc w:val="center"/>
        <w:rPr>
          <w:rFonts w:hint="eastAsia" w:ascii="宋体" w:hAnsi="宋体" w:eastAsia="宋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投标报价函</w:t>
      </w:r>
    </w:p>
    <w:p>
      <w:pPr>
        <w:pStyle w:val="5"/>
        <w:spacing w:line="360" w:lineRule="auto"/>
        <w:rPr>
          <w:rFonts w:hAnsi="宋体"/>
          <w:sz w:val="36"/>
          <w:szCs w:val="36"/>
        </w:rPr>
      </w:pPr>
    </w:p>
    <w:p>
      <w:pPr>
        <w:pStyle w:val="5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致招标人:</w:t>
      </w:r>
      <w:r>
        <w:rPr>
          <w:rFonts w:hint="eastAsia" w:hAnsi="宋体"/>
          <w:sz w:val="24"/>
          <w:szCs w:val="24"/>
          <w:u w:val="single"/>
        </w:rPr>
        <w:t xml:space="preserve"> 深圳市龙华建设发展有限公司</w:t>
      </w:r>
    </w:p>
    <w:p>
      <w:pPr>
        <w:spacing w:line="560" w:lineRule="exact"/>
        <w:ind w:firstLine="480" w:firstLineChars="200"/>
        <w:jc w:val="left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为了确保本项目工作顺利进行，我方将严格执行建设工程招标投标管理的法律法规，并完全接受</w:t>
      </w:r>
      <w:r>
        <w:rPr>
          <w:rFonts w:hint="eastAsia" w:ascii="Times New Roman" w:hAnsi="宋体" w:eastAsia="宋体" w:cs="Times New Roman"/>
          <w:b/>
          <w:sz w:val="24"/>
          <w:u w:val="single"/>
          <w:lang w:val="en-US" w:eastAsia="zh-CN"/>
        </w:rPr>
        <w:t>中国电信龙华通信机楼第十层</w:t>
      </w:r>
      <w:r>
        <w:rPr>
          <w:rFonts w:hint="eastAsia" w:ascii="Times New Roman" w:hAnsi="宋体" w:eastAsia="宋体" w:cs="Times New Roman"/>
          <w:b/>
          <w:sz w:val="24"/>
          <w:u w:val="single"/>
          <w:lang w:eastAsia="zh-CN"/>
        </w:rPr>
        <w:t>装修</w:t>
      </w:r>
      <w:r>
        <w:rPr>
          <w:rFonts w:hint="eastAsia" w:ascii="Times New Roman" w:hAnsi="宋体" w:eastAsia="宋体" w:cs="Times New Roman"/>
          <w:b/>
          <w:sz w:val="24"/>
          <w:u w:val="single"/>
          <w:lang w:val="en-US" w:eastAsia="zh-CN"/>
        </w:rPr>
        <w:t>项目</w:t>
      </w:r>
      <w:r>
        <w:rPr>
          <w:rFonts w:hint="eastAsia" w:ascii="Times New Roman" w:hAnsi="宋体" w:eastAsia="宋体" w:cs="Times New Roman"/>
          <w:b/>
          <w:sz w:val="24"/>
          <w:u w:val="single"/>
          <w:lang w:eastAsia="zh-CN"/>
        </w:rPr>
        <w:t>（</w:t>
      </w:r>
      <w:r>
        <w:rPr>
          <w:rFonts w:hint="eastAsia" w:ascii="Times New Roman" w:hAnsi="宋体" w:cs="Times New Roman"/>
          <w:b/>
          <w:sz w:val="24"/>
          <w:u w:val="single"/>
          <w:lang w:val="en-US" w:eastAsia="zh-CN"/>
        </w:rPr>
        <w:t>施工</w:t>
      </w:r>
      <w:r>
        <w:rPr>
          <w:rFonts w:hint="eastAsia" w:ascii="Times New Roman" w:hAnsi="宋体" w:eastAsia="宋体" w:cs="Times New Roman"/>
          <w:b/>
          <w:sz w:val="24"/>
          <w:u w:val="single"/>
          <w:lang w:eastAsia="zh-CN"/>
        </w:rPr>
        <w:t>）</w:t>
      </w:r>
      <w:r>
        <w:rPr>
          <w:rFonts w:hint="eastAsia" w:hAnsi="宋体"/>
          <w:bCs/>
          <w:sz w:val="24"/>
        </w:rPr>
        <w:t>遴选公告的所有内容及要求，为此作出如下承诺：</w:t>
      </w:r>
    </w:p>
    <w:p>
      <w:pPr>
        <w:pStyle w:val="5"/>
        <w:spacing w:line="336" w:lineRule="auto"/>
        <w:ind w:firstLine="482" w:firstLineChars="200"/>
        <w:rPr>
          <w:rFonts w:hint="eastAsia" w:ascii="Calibri" w:hAnsi="宋体"/>
          <w:b/>
          <w:sz w:val="24"/>
          <w:szCs w:val="24"/>
        </w:rPr>
      </w:pPr>
      <w:r>
        <w:rPr>
          <w:rFonts w:hint="eastAsia" w:ascii="Calibri" w:hAnsi="宋体" w:cs="Times New Roman"/>
          <w:b/>
          <w:sz w:val="24"/>
          <w:szCs w:val="24"/>
        </w:rPr>
        <w:t>根据企业自身情况，理性报价，不会以低于成本的报价竞争，并愿以总价</w:t>
      </w:r>
      <w:r>
        <w:rPr>
          <w:rFonts w:hint="eastAsia" w:ascii="Calibri" w:hAnsi="宋体" w:cs="Times New Roman"/>
          <w:b/>
          <w:sz w:val="24"/>
          <w:szCs w:val="24"/>
          <w:u w:val="single"/>
        </w:rPr>
        <w:t xml:space="preserve">     </w:t>
      </w:r>
      <w:r>
        <w:rPr>
          <w:rFonts w:hint="eastAsia" w:ascii="Calibri" w:hAnsi="宋体" w:cs="Times New Roman"/>
          <w:b/>
          <w:sz w:val="24"/>
          <w:szCs w:val="24"/>
          <w:u w:val="none"/>
          <w:lang w:val="en-US" w:eastAsia="zh-CN"/>
        </w:rPr>
        <w:t>万</w:t>
      </w:r>
      <w:r>
        <w:rPr>
          <w:rFonts w:hint="eastAsia" w:ascii="Calibri" w:hAnsi="宋体" w:cs="Times New Roman"/>
          <w:b/>
          <w:sz w:val="24"/>
          <w:szCs w:val="24"/>
        </w:rPr>
        <w:t>元</w:t>
      </w:r>
      <w:r>
        <w:rPr>
          <w:rFonts w:hint="eastAsia" w:ascii="Calibri" w:hAnsi="宋体" w:cs="Times New Roman"/>
          <w:b/>
          <w:sz w:val="24"/>
          <w:szCs w:val="24"/>
          <w:lang w:eastAsia="zh-CN"/>
        </w:rPr>
        <w:t>（小写金额，保留两位小数），</w:t>
      </w:r>
      <w:bookmarkStart w:id="0" w:name="_GoBack"/>
      <w:bookmarkEnd w:id="0"/>
      <w:r>
        <w:rPr>
          <w:rFonts w:hint="eastAsia" w:ascii="Calibri" w:hAnsi="宋体" w:cs="Times New Roman"/>
          <w:b/>
          <w:sz w:val="24"/>
          <w:szCs w:val="24"/>
          <w:lang w:val="en-US" w:eastAsia="zh-CN"/>
        </w:rPr>
        <w:t>下浮率</w:t>
      </w:r>
      <w:r>
        <w:rPr>
          <w:rFonts w:hint="eastAsia" w:ascii="Calibri" w:hAnsi="宋体" w:cs="Times New Roman"/>
          <w:b/>
          <w:sz w:val="24"/>
          <w:szCs w:val="24"/>
          <w:u w:val="single"/>
          <w:lang w:val="en-US" w:eastAsia="zh-CN"/>
        </w:rPr>
        <w:t xml:space="preserve">    %</w:t>
      </w:r>
      <w:r>
        <w:rPr>
          <w:rFonts w:hint="eastAsia" w:ascii="Calibri" w:hAnsi="宋体" w:cs="Times New Roman"/>
          <w:b/>
          <w:sz w:val="24"/>
          <w:szCs w:val="24"/>
          <w:u w:val="none"/>
          <w:lang w:val="en-US" w:eastAsia="zh-CN"/>
        </w:rPr>
        <w:t>，</w:t>
      </w:r>
      <w:r>
        <w:rPr>
          <w:rFonts w:hint="eastAsia" w:ascii="Calibri" w:hAnsi="宋体"/>
          <w:b/>
          <w:sz w:val="24"/>
          <w:szCs w:val="24"/>
        </w:rPr>
        <w:t>按招标人要求承包本项目工作。结算时按遴选公告原则办理结算。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宋体"/>
          <w:bCs/>
          <w:sz w:val="24"/>
          <w:szCs w:val="24"/>
          <w:lang w:val="en-US" w:eastAsia="zh-CN"/>
        </w:rPr>
      </w:pPr>
      <w:r>
        <w:rPr>
          <w:rFonts w:hint="eastAsia" w:ascii="Calibri" w:hAnsi="宋体"/>
          <w:bCs/>
          <w:sz w:val="24"/>
          <w:szCs w:val="24"/>
          <w:lang w:val="en-US" w:eastAsia="zh-CN"/>
        </w:rPr>
        <w:t>计算公式如下：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Calibri" w:hAnsi="宋体"/>
          <w:bCs/>
          <w:sz w:val="24"/>
          <w:szCs w:val="24"/>
          <w:lang w:val="en-US" w:eastAsia="zh-CN"/>
        </w:rPr>
      </w:pPr>
      <w:r>
        <w:rPr>
          <w:rFonts w:hint="eastAsia" w:ascii="Calibri" w:hAnsi="宋体"/>
          <w:b/>
          <w:sz w:val="24"/>
          <w:szCs w:val="24"/>
          <w:lang w:eastAsia="zh-CN"/>
        </w:rPr>
        <w:t>（</w:t>
      </w:r>
      <w:r>
        <w:rPr>
          <w:rFonts w:hint="eastAsia" w:ascii="Calibri" w:hAnsi="宋体"/>
          <w:b/>
          <w:sz w:val="24"/>
          <w:szCs w:val="24"/>
          <w:lang w:val="en-US" w:eastAsia="zh-CN"/>
        </w:rPr>
        <w:t>387.16-18.40</w:t>
      </w:r>
      <w:r>
        <w:rPr>
          <w:rFonts w:hint="eastAsia" w:ascii="Calibri" w:hAnsi="宋体"/>
          <w:b/>
          <w:sz w:val="24"/>
          <w:szCs w:val="24"/>
          <w:lang w:eastAsia="zh-CN"/>
        </w:rPr>
        <w:t>）</w:t>
      </w:r>
      <w:r>
        <w:rPr>
          <w:rFonts w:hint="eastAsia" w:ascii="Calibri" w:hAnsi="宋体"/>
          <w:b/>
          <w:sz w:val="24"/>
          <w:szCs w:val="24"/>
          <w:lang w:val="en-US" w:eastAsia="zh-CN"/>
        </w:rPr>
        <w:t>×（100%-</w:t>
      </w:r>
      <w:r>
        <w:rPr>
          <w:rFonts w:hint="eastAsia" w:ascii="Calibri" w:hAnsi="宋体"/>
          <w:b/>
          <w:sz w:val="24"/>
          <w:szCs w:val="24"/>
          <w:u w:val="single"/>
          <w:lang w:val="en-US" w:eastAsia="zh-CN"/>
        </w:rPr>
        <w:t xml:space="preserve">   %</w:t>
      </w:r>
      <w:r>
        <w:rPr>
          <w:rFonts w:hint="eastAsia" w:ascii="Calibri" w:hAnsi="宋体"/>
          <w:b/>
          <w:sz w:val="24"/>
          <w:szCs w:val="24"/>
          <w:lang w:val="en-US" w:eastAsia="zh-CN"/>
        </w:rPr>
        <w:t>）+18.40=</w:t>
      </w:r>
      <w:r>
        <w:rPr>
          <w:rFonts w:hint="eastAsia" w:ascii="Calibri" w:hAnsi="宋体"/>
          <w:b/>
          <w:sz w:val="24"/>
          <w:szCs w:val="24"/>
          <w:u w:val="single"/>
          <w:lang w:val="en-US" w:eastAsia="zh-CN"/>
        </w:rPr>
        <w:t xml:space="preserve">       万元</w:t>
      </w:r>
      <w:r>
        <w:rPr>
          <w:rFonts w:hint="eastAsia" w:ascii="Calibri" w:hAnsi="宋体"/>
          <w:b/>
          <w:sz w:val="24"/>
          <w:szCs w:val="24"/>
          <w:u w:val="none"/>
          <w:lang w:val="en-US" w:eastAsia="zh-CN"/>
        </w:rPr>
        <w:t>（不可竞争费：18.40万元）</w:t>
      </w:r>
    </w:p>
    <w:p>
      <w:pPr>
        <w:pStyle w:val="5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5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5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如果违反本承诺书中任何条款，我方愿意接受：</w:t>
      </w:r>
    </w:p>
    <w:p>
      <w:pPr>
        <w:pStyle w:val="5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5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（2）履约评价评定为合格及以下；</w:t>
      </w:r>
    </w:p>
    <w:p>
      <w:pPr>
        <w:pStyle w:val="5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（3）贵方今后可拒绝我方参与投标；</w:t>
      </w:r>
    </w:p>
    <w:p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</w:p>
    <w:p>
      <w:pPr>
        <w:pStyle w:val="2"/>
        <w:ind w:firstLine="600"/>
      </w:pP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</w:pPr>
      <w:r>
        <w:rPr>
          <w:rFonts w:hint="eastAsia" w:ascii="宋体" w:hAnsi="宋体"/>
          <w:bCs/>
          <w:sz w:val="24"/>
        </w:rPr>
        <w:t>签署日期：    年    月    日</w:t>
      </w:r>
    </w:p>
    <w:p>
      <w:pPr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br w:type="page"/>
      </w: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t>附件</w:t>
      </w:r>
      <w:r>
        <w:rPr>
          <w:rFonts w:hint="eastAsia" w:ascii="宋体" w:hAnsi="宋体" w:eastAsia="宋体" w:cs="宋体"/>
          <w:b/>
          <w:bCs w:val="0"/>
          <w:color w:val="000000" w:themeColor="text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00" w:themeColor="text1"/>
        </w:rPr>
        <w:t>:</w:t>
      </w:r>
    </w:p>
    <w:p>
      <w:pPr>
        <w:pStyle w:val="5"/>
        <w:spacing w:line="360" w:lineRule="auto"/>
        <w:jc w:val="center"/>
        <w:rPr>
          <w:rFonts w:hint="eastAsia" w:ascii="宋体" w:hAnsi="宋体" w:eastAsia="宋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企业同类工程业绩一览表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63"/>
        <w:gridCol w:w="1846"/>
        <w:gridCol w:w="1520"/>
        <w:gridCol w:w="1709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序号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工程名称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建设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  <w:t>内容及规模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（万元）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合同签订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时间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134" w:right="1417" w:bottom="454" w:left="1587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1F0C34"/>
    <w:rsid w:val="002720D6"/>
    <w:rsid w:val="002B2226"/>
    <w:rsid w:val="002E2747"/>
    <w:rsid w:val="003461A6"/>
    <w:rsid w:val="003634F8"/>
    <w:rsid w:val="004D3C19"/>
    <w:rsid w:val="007433D1"/>
    <w:rsid w:val="00781C1C"/>
    <w:rsid w:val="00B741EC"/>
    <w:rsid w:val="00C302BB"/>
    <w:rsid w:val="00C47B3E"/>
    <w:rsid w:val="00E2285C"/>
    <w:rsid w:val="00EA3231"/>
    <w:rsid w:val="00F13F64"/>
    <w:rsid w:val="00F56BFE"/>
    <w:rsid w:val="01A31AC2"/>
    <w:rsid w:val="027121DC"/>
    <w:rsid w:val="033D40A2"/>
    <w:rsid w:val="05FB22A2"/>
    <w:rsid w:val="09622B9C"/>
    <w:rsid w:val="0C284F2A"/>
    <w:rsid w:val="0C4C3E30"/>
    <w:rsid w:val="0C4F56BB"/>
    <w:rsid w:val="0E4C3406"/>
    <w:rsid w:val="0FB14A74"/>
    <w:rsid w:val="0FF776A9"/>
    <w:rsid w:val="10523484"/>
    <w:rsid w:val="11BE3B99"/>
    <w:rsid w:val="126137F7"/>
    <w:rsid w:val="15F6153C"/>
    <w:rsid w:val="16680AAB"/>
    <w:rsid w:val="17401D16"/>
    <w:rsid w:val="17754504"/>
    <w:rsid w:val="18A30928"/>
    <w:rsid w:val="19022D98"/>
    <w:rsid w:val="1A691C34"/>
    <w:rsid w:val="1CE7488D"/>
    <w:rsid w:val="1EA96AC1"/>
    <w:rsid w:val="21AE2E94"/>
    <w:rsid w:val="2553258D"/>
    <w:rsid w:val="262C289E"/>
    <w:rsid w:val="281F33C7"/>
    <w:rsid w:val="290C1194"/>
    <w:rsid w:val="2941078E"/>
    <w:rsid w:val="2B3F20BE"/>
    <w:rsid w:val="2D1F092D"/>
    <w:rsid w:val="2E2438B2"/>
    <w:rsid w:val="30DF4609"/>
    <w:rsid w:val="319B7915"/>
    <w:rsid w:val="34D028FB"/>
    <w:rsid w:val="35285893"/>
    <w:rsid w:val="35A6699E"/>
    <w:rsid w:val="365C2B0B"/>
    <w:rsid w:val="3DED3BCB"/>
    <w:rsid w:val="41A673DB"/>
    <w:rsid w:val="420E5B73"/>
    <w:rsid w:val="426C3C56"/>
    <w:rsid w:val="427D26A0"/>
    <w:rsid w:val="4292595C"/>
    <w:rsid w:val="441254F3"/>
    <w:rsid w:val="45896C26"/>
    <w:rsid w:val="45D83E18"/>
    <w:rsid w:val="45DE3E11"/>
    <w:rsid w:val="483F1C18"/>
    <w:rsid w:val="48512B50"/>
    <w:rsid w:val="4A223C90"/>
    <w:rsid w:val="4A47660B"/>
    <w:rsid w:val="4C536FE8"/>
    <w:rsid w:val="4C723FE7"/>
    <w:rsid w:val="4D2D6361"/>
    <w:rsid w:val="4FAF6CA3"/>
    <w:rsid w:val="4FBB719A"/>
    <w:rsid w:val="53854E69"/>
    <w:rsid w:val="56B27692"/>
    <w:rsid w:val="58DE14AD"/>
    <w:rsid w:val="594C6530"/>
    <w:rsid w:val="5ADA1847"/>
    <w:rsid w:val="5B4200F8"/>
    <w:rsid w:val="5B741962"/>
    <w:rsid w:val="5BB32C67"/>
    <w:rsid w:val="5E9C463B"/>
    <w:rsid w:val="5F0D0843"/>
    <w:rsid w:val="604020EB"/>
    <w:rsid w:val="607370CC"/>
    <w:rsid w:val="61211829"/>
    <w:rsid w:val="64BB01B9"/>
    <w:rsid w:val="668168CE"/>
    <w:rsid w:val="66F17FE9"/>
    <w:rsid w:val="67746951"/>
    <w:rsid w:val="67B41F80"/>
    <w:rsid w:val="68C916DA"/>
    <w:rsid w:val="693D5C34"/>
    <w:rsid w:val="6A270121"/>
    <w:rsid w:val="6A987098"/>
    <w:rsid w:val="6C793A97"/>
    <w:rsid w:val="6CBC3018"/>
    <w:rsid w:val="70032C74"/>
    <w:rsid w:val="70E75179"/>
    <w:rsid w:val="73247E63"/>
    <w:rsid w:val="754B7847"/>
    <w:rsid w:val="757F2BF7"/>
    <w:rsid w:val="764309FC"/>
    <w:rsid w:val="76E67380"/>
    <w:rsid w:val="772E3045"/>
    <w:rsid w:val="77750D95"/>
    <w:rsid w:val="784D7C54"/>
    <w:rsid w:val="7AAF71C1"/>
    <w:rsid w:val="7AD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Body Text Indent 2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3</TotalTime>
  <ScaleCrop>false</ScaleCrop>
  <LinksUpToDate>false</LinksUpToDate>
  <CharactersWithSpaces>571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2021-07-27T02:05:00Z</dcterms:created>
  <dc:creator>廖蜀黍</dc:creator>
  <cp:lastModifiedBy>袁必锋</cp:lastModifiedBy>
  <dcterms:modified xsi:type="dcterms:W3CDTF">2022-05-19T07:23:04Z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DB6C8523E28048C4A9A3604FE48005C2</vt:lpwstr>
  </property>
</Properties>
</file>