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26" w:afterLines="100" w:line="360" w:lineRule="auto"/>
        <w:jc w:val="center"/>
        <w:textAlignment w:val="auto"/>
        <w:rPr>
          <w:rFonts w:hint="eastAsia" w:hAnsi="宋体"/>
          <w:sz w:val="44"/>
          <w:szCs w:val="44"/>
        </w:rPr>
      </w:pPr>
      <w:r>
        <w:rPr>
          <w:rFonts w:hint="eastAsia" w:hAnsi="宋体"/>
          <w:sz w:val="44"/>
          <w:szCs w:val="44"/>
        </w:rPr>
        <w:t>承诺函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Ansi="宋体"/>
          <w:bCs/>
          <w:sz w:val="24"/>
          <w:szCs w:val="24"/>
        </w:rPr>
      </w:pPr>
      <w:r>
        <w:rPr>
          <w:rFonts w:hint="eastAsia" w:hAnsi="宋体"/>
          <w:bCs/>
          <w:sz w:val="24"/>
          <w:szCs w:val="24"/>
        </w:rPr>
        <w:t>致</w:t>
      </w:r>
      <w:r>
        <w:rPr>
          <w:rFonts w:hint="eastAsia" w:hAnsi="宋体"/>
          <w:bCs/>
          <w:sz w:val="24"/>
          <w:szCs w:val="24"/>
          <w:lang w:eastAsia="zh-CN"/>
        </w:rPr>
        <w:t>招标</w:t>
      </w:r>
      <w:r>
        <w:rPr>
          <w:rFonts w:hint="eastAsia" w:hAnsi="宋体"/>
          <w:bCs/>
          <w:sz w:val="24"/>
          <w:szCs w:val="24"/>
        </w:rPr>
        <w:t>人:</w:t>
      </w:r>
      <w:r>
        <w:rPr>
          <w:rFonts w:hint="eastAsia" w:hAnsi="宋体"/>
          <w:sz w:val="24"/>
          <w:szCs w:val="24"/>
          <w:u w:val="single"/>
        </w:rPr>
        <w:t xml:space="preserve"> 深圳市龙华建设发展有限公司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hAnsi="宋体"/>
          <w:bCs/>
          <w:sz w:val="24"/>
        </w:rPr>
      </w:pPr>
      <w:r>
        <w:rPr>
          <w:rFonts w:hint="eastAsia" w:hAnsi="宋体"/>
          <w:bCs/>
          <w:sz w:val="24"/>
        </w:rPr>
        <w:t>为了确保本项目工作顺利进行，我方将严格执行建设工程招标投标管理的法律法规，并完全接受</w:t>
      </w:r>
      <w:r>
        <w:rPr>
          <w:rFonts w:hint="eastAsia" w:ascii="Times New Roman" w:hAnsi="宋体"/>
          <w:b/>
          <w:sz w:val="24"/>
          <w:u w:val="single"/>
        </w:rPr>
        <w:t>景乐综合市场升级改造项目</w:t>
      </w:r>
      <w:r>
        <w:rPr>
          <w:rFonts w:hint="eastAsia" w:ascii="Times New Roman" w:hAnsi="宋体"/>
          <w:b/>
          <w:sz w:val="24"/>
          <w:u w:val="single"/>
          <w:lang w:eastAsia="zh-CN"/>
        </w:rPr>
        <w:t>造价咨询</w:t>
      </w:r>
      <w:r>
        <w:rPr>
          <w:rFonts w:hint="eastAsia" w:hAnsi="宋体"/>
          <w:bCs/>
          <w:sz w:val="24"/>
        </w:rPr>
        <w:t>遴选公告的所有内容及要求，为此作出如下承诺：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Calibri" w:hAnsi="宋体"/>
          <w:b/>
          <w:bCs w:val="0"/>
          <w:sz w:val="24"/>
          <w:szCs w:val="24"/>
          <w:lang w:val="en-US" w:eastAsia="zh-CN"/>
        </w:rPr>
      </w:pPr>
      <w:r>
        <w:rPr>
          <w:rFonts w:hint="eastAsia" w:ascii="Calibri" w:hAnsi="宋体"/>
          <w:b/>
          <w:bCs w:val="0"/>
          <w:sz w:val="24"/>
          <w:szCs w:val="24"/>
          <w:lang w:val="en-US" w:eastAsia="zh-CN"/>
        </w:rPr>
        <w:t>根据企业自身情况，理性报价，不会以低于成本的报价竞争，并愿以总价</w:t>
      </w:r>
      <w:r>
        <w:rPr>
          <w:rFonts w:hint="eastAsia" w:ascii="Calibri" w:hAnsi="宋体"/>
          <w:b/>
          <w:bCs w:val="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hAnsi="宋体"/>
          <w:b/>
          <w:bCs w:val="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Calibri" w:hAnsi="宋体"/>
          <w:b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Calibri" w:hAnsi="宋体"/>
          <w:b/>
          <w:bCs w:val="0"/>
          <w:sz w:val="24"/>
          <w:szCs w:val="24"/>
          <w:lang w:val="en-US" w:eastAsia="zh-CN"/>
        </w:rPr>
        <w:t>万元，按招标人要求</w:t>
      </w:r>
      <w:r>
        <w:rPr>
          <w:rFonts w:hint="eastAsia" w:hAnsi="宋体"/>
          <w:b/>
          <w:bCs w:val="0"/>
          <w:sz w:val="24"/>
          <w:szCs w:val="24"/>
          <w:lang w:val="en-US" w:eastAsia="zh-CN"/>
        </w:rPr>
        <w:t>承揽</w:t>
      </w:r>
      <w:r>
        <w:rPr>
          <w:rFonts w:hint="eastAsia" w:ascii="Calibri" w:hAnsi="宋体"/>
          <w:b/>
          <w:bCs w:val="0"/>
          <w:sz w:val="24"/>
          <w:szCs w:val="24"/>
          <w:lang w:val="en-US" w:eastAsia="zh-CN"/>
        </w:rPr>
        <w:t>本项目</w:t>
      </w:r>
      <w:r>
        <w:rPr>
          <w:rFonts w:hint="eastAsia" w:hAnsi="宋体"/>
          <w:b/>
          <w:bCs w:val="0"/>
          <w:sz w:val="24"/>
          <w:szCs w:val="24"/>
          <w:lang w:val="en-US" w:eastAsia="zh-CN"/>
        </w:rPr>
        <w:t>造价咨询</w:t>
      </w:r>
      <w:r>
        <w:rPr>
          <w:rFonts w:hint="eastAsia" w:ascii="Calibri" w:hAnsi="宋体"/>
          <w:b/>
          <w:bCs w:val="0"/>
          <w:sz w:val="24"/>
          <w:szCs w:val="24"/>
          <w:lang w:val="en-US" w:eastAsia="zh-CN"/>
        </w:rPr>
        <w:t>工作。结算时</w:t>
      </w:r>
      <w:r>
        <w:rPr>
          <w:rFonts w:hint="eastAsia" w:hAnsi="宋体"/>
          <w:b/>
          <w:bCs w:val="0"/>
          <w:sz w:val="24"/>
          <w:szCs w:val="24"/>
          <w:lang w:val="en-US" w:eastAsia="zh-CN"/>
        </w:rPr>
        <w:t>，</w:t>
      </w:r>
      <w:r>
        <w:rPr>
          <w:rFonts w:hint="eastAsia" w:ascii="Calibri" w:hAnsi="宋体"/>
          <w:b/>
          <w:bCs w:val="0"/>
          <w:sz w:val="24"/>
          <w:szCs w:val="24"/>
          <w:lang w:val="en-US" w:eastAsia="zh-CN"/>
        </w:rPr>
        <w:t>按遴选公告原则办理结算。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Calibri" w:hAnsi="宋体"/>
          <w:bCs/>
          <w:sz w:val="24"/>
          <w:szCs w:val="24"/>
          <w:lang w:val="en-US" w:eastAsia="zh-CN"/>
        </w:rPr>
      </w:pPr>
      <w:r>
        <w:rPr>
          <w:rFonts w:hint="eastAsia" w:ascii="Calibri" w:hAnsi="宋体"/>
          <w:bCs/>
          <w:sz w:val="24"/>
          <w:szCs w:val="24"/>
          <w:lang w:val="en-US" w:eastAsia="zh-CN"/>
        </w:rPr>
        <w:t>本项目造价咨询服务费根据广东物价局发布的《关于调整我省建设工程造价咨询服务收费的复函》粤价函【2011】742号文规定，以“施工阶段全过程造价控制”的标准计算，概算复核、钢筋及预埋件计算等不再单独计取费用。以立项工程建安费（6017.83万元）作为收费基数，按差额定率累进计费，再按比例下浮计算咨询服务费用。计算公式如下：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Calibri" w:hAnsi="宋体" w:eastAsia="宋体"/>
          <w:bCs/>
          <w:sz w:val="24"/>
          <w:szCs w:val="24"/>
          <w:u w:val="single"/>
          <w:lang w:val="en-US" w:eastAsia="zh-CN"/>
        </w:rPr>
      </w:pPr>
      <w:r>
        <w:rPr>
          <w:rFonts w:hint="eastAsia" w:ascii="Calibri" w:hAnsi="宋体"/>
          <w:bCs/>
          <w:sz w:val="24"/>
          <w:szCs w:val="24"/>
          <w:lang w:val="en-US" w:eastAsia="zh-CN"/>
        </w:rPr>
        <w:t>[100*1.2%+(500-100)*1.1%+(1000-500)*1.0%+(5000-1000)*0.9%+(6017.83-5000)*0.8%]</w:t>
      </w:r>
      <w:r>
        <w:rPr>
          <w:rFonts w:hint="eastAsia" w:ascii="Calibri" w:hAnsi="宋体"/>
          <w:bCs/>
          <w:sz w:val="24"/>
          <w:szCs w:val="24"/>
          <w:u w:val="none"/>
          <w:lang w:val="en-US" w:eastAsia="zh-CN"/>
        </w:rPr>
        <w:t>*(100%-</w:t>
      </w:r>
      <w:r>
        <w:rPr>
          <w:rFonts w:hint="eastAsia" w:ascii="Calibri" w:hAnsi="宋体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Calibri" w:hAnsi="宋体"/>
          <w:bCs/>
          <w:sz w:val="24"/>
          <w:szCs w:val="24"/>
          <w:u w:val="none"/>
          <w:lang w:val="en-US" w:eastAsia="zh-CN"/>
        </w:rPr>
        <w:t>%)=</w:t>
      </w:r>
      <w:r>
        <w:rPr>
          <w:rFonts w:hint="eastAsia" w:ascii="Calibri" w:hAnsi="宋体"/>
          <w:bCs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Calibri" w:hAnsi="宋体"/>
          <w:bCs/>
          <w:sz w:val="24"/>
          <w:szCs w:val="24"/>
          <w:u w:val="none"/>
          <w:lang w:val="en-US" w:eastAsia="zh-CN"/>
        </w:rPr>
        <w:t>万元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一旦我方中选，将与委托单位友好合作，依约履行委托合同，自觉接受委托单位的日常监管和履约评价，为委托单位提供优质、高效服务。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我方承诺履行项目管理班子配备义务，不擅自更换响应文件所报的项目团队（注册执业人员），如不能继续履行职责确需更换的，所更换人员为我单位职工，其从业资格不低于遴选时承诺条件。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如果违反本承诺书中任何条款，我方愿意接受：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（1）视作我方单方面违约，并按照合同规定向贵方支付违约金或解除合同；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（2）履约评价评定为合格及以下；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="Calibri" w:hAnsi="宋体"/>
          <w:bCs/>
          <w:sz w:val="24"/>
          <w:szCs w:val="24"/>
        </w:rPr>
      </w:pPr>
      <w:r>
        <w:rPr>
          <w:rFonts w:hint="eastAsia" w:ascii="Calibri" w:hAnsi="宋体"/>
          <w:bCs/>
          <w:sz w:val="24"/>
          <w:szCs w:val="24"/>
        </w:rPr>
        <w:t>（3）贵方今后可拒绝我方参与投标；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/>
        </w:rPr>
      </w:pPr>
      <w:r>
        <w:rPr>
          <w:rFonts w:hint="eastAsia" w:ascii="Calibri" w:hAnsi="宋体"/>
          <w:bCs/>
          <w:sz w:val="24"/>
          <w:szCs w:val="24"/>
        </w:rPr>
        <w:t>（4）建设行政主管部门或相关主管部门的不良行为记录、行政处罚。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承诺单位（盖章）：</w:t>
      </w:r>
    </w:p>
    <w:p>
      <w:pPr>
        <w:spacing w:line="600" w:lineRule="exact"/>
        <w:ind w:firstLine="3600" w:firstLineChars="15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法定代表人或授权委托人（签字或盖私章）：</w:t>
      </w:r>
    </w:p>
    <w:p>
      <w:pPr>
        <w:spacing w:line="600" w:lineRule="exact"/>
        <w:ind w:firstLine="3600" w:firstLineChars="15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签署日期：    年    月    日</w:t>
      </w:r>
    </w:p>
    <w:p>
      <w:r>
        <w:rPr>
          <w:rFonts w:hint="eastAsia"/>
        </w:rPr>
        <w:t xml:space="preserve">    </w:t>
      </w:r>
      <w:bookmarkStart w:id="0" w:name="_GoBack"/>
      <w:bookmarkEnd w:id="0"/>
    </w:p>
    <w:sectPr>
      <w:pgSz w:w="11906" w:h="16838"/>
      <w:pgMar w:top="1247" w:right="1417" w:bottom="1134" w:left="1587" w:header="851" w:footer="992" w:gutter="0"/>
      <w:cols w:space="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B2A4C42"/>
    <w:multiLevelType w:val="singleLevel"/>
    <w:tmpl w:val="AB2A4C4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6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D1F092D"/>
    <w:rsid w:val="000116D0"/>
    <w:rsid w:val="00234D9B"/>
    <w:rsid w:val="002B2226"/>
    <w:rsid w:val="00381C2C"/>
    <w:rsid w:val="005F608B"/>
    <w:rsid w:val="008334F0"/>
    <w:rsid w:val="033D40A2"/>
    <w:rsid w:val="04B43BDD"/>
    <w:rsid w:val="06713D11"/>
    <w:rsid w:val="085602CF"/>
    <w:rsid w:val="0C284F2A"/>
    <w:rsid w:val="0C3931D1"/>
    <w:rsid w:val="10523484"/>
    <w:rsid w:val="108247C5"/>
    <w:rsid w:val="112D0DA5"/>
    <w:rsid w:val="1371765B"/>
    <w:rsid w:val="15F6153C"/>
    <w:rsid w:val="1A691C34"/>
    <w:rsid w:val="1EA96AC1"/>
    <w:rsid w:val="20F406AE"/>
    <w:rsid w:val="26A5502D"/>
    <w:rsid w:val="27CB0ADF"/>
    <w:rsid w:val="2AE03FDF"/>
    <w:rsid w:val="2C4C3E71"/>
    <w:rsid w:val="2D1F092D"/>
    <w:rsid w:val="2E2438B2"/>
    <w:rsid w:val="2E3C660A"/>
    <w:rsid w:val="30C61F65"/>
    <w:rsid w:val="30DF4609"/>
    <w:rsid w:val="33B7709D"/>
    <w:rsid w:val="3E6B5124"/>
    <w:rsid w:val="45DE3E11"/>
    <w:rsid w:val="483F1C18"/>
    <w:rsid w:val="4AC8554B"/>
    <w:rsid w:val="4F583D88"/>
    <w:rsid w:val="530D202C"/>
    <w:rsid w:val="56B27692"/>
    <w:rsid w:val="5959136B"/>
    <w:rsid w:val="5A7D436B"/>
    <w:rsid w:val="5CC25873"/>
    <w:rsid w:val="61211829"/>
    <w:rsid w:val="66F17FE9"/>
    <w:rsid w:val="68C916DA"/>
    <w:rsid w:val="6A2B77AD"/>
    <w:rsid w:val="6E136ABD"/>
    <w:rsid w:val="73247E63"/>
    <w:rsid w:val="75946BA1"/>
    <w:rsid w:val="764309FC"/>
    <w:rsid w:val="77750D95"/>
    <w:rsid w:val="79DE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600" w:firstLineChars="200"/>
    </w:pPr>
    <w:rPr>
      <w:sz w:val="3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unhideWhenUsed/>
    <w:qFormat/>
    <w:uiPriority w:val="99"/>
    <w:pPr>
      <w:spacing w:after="120"/>
      <w:ind w:left="420" w:leftChars="200" w:firstLine="420"/>
    </w:pPr>
    <w:rPr>
      <w:szCs w:val="22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p3"/>
    <w:basedOn w:val="1"/>
    <w:qFormat/>
    <w:uiPriority w:val="0"/>
    <w:pPr>
      <w:spacing w:line="30" w:lineRule="atLeast"/>
      <w:jc w:val="center"/>
    </w:pPr>
    <w:rPr>
      <w:rFonts w:hint="eastAsia" w:ascii="宋体" w:hAnsi="宋体" w:cs="宋体"/>
      <w:kern w:val="0"/>
      <w:sz w:val="36"/>
      <w:szCs w:val="36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486</Characters>
  <Lines>4</Lines>
  <Paragraphs>1</Paragraphs>
  <TotalTime>7</TotalTime>
  <ScaleCrop>false</ScaleCrop>
  <LinksUpToDate>false</LinksUpToDate>
  <CharactersWithSpaces>570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2021-06-09T08:59:00Z</dcterms:created>
  <dc:creator>廖蜀黍</dc:creator>
  <cp:lastModifiedBy>莎莎</cp:lastModifiedBy>
  <cp:lastPrinted>2021-07-05T07:24:00Z</cp:lastPrinted>
  <dcterms:modified xsi:type="dcterms:W3CDTF">2021-09-03T06:40:31Z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DB6C8523E28048C4A9A3604FE48005C2</vt:lpwstr>
  </property>
</Properties>
</file>