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200" w:line="360" w:lineRule="auto"/>
        <w:jc w:val="center"/>
        <w:rPr>
          <w:rFonts w:cs="Times New Roman"/>
          <w:b/>
          <w:bCs/>
        </w:rPr>
      </w:pPr>
      <w:r>
        <w:rPr>
          <w:rFonts w:hint="eastAsia" w:cs="Times New Roman"/>
          <w:b/>
        </w:rPr>
        <w:t>主要材料</w:t>
      </w:r>
      <w:r>
        <w:rPr>
          <w:rFonts w:hint="eastAsia" w:cs="Times New Roman"/>
          <w:b/>
          <w:bCs/>
        </w:rPr>
        <w:t>设备限定品牌范围表</w:t>
      </w:r>
    </w:p>
    <w:tbl>
      <w:tblPr>
        <w:tblStyle w:val="3"/>
        <w:tblW w:w="5307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6"/>
        <w:gridCol w:w="2298"/>
        <w:gridCol w:w="4702"/>
        <w:gridCol w:w="11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360" w:lineRule="auto"/>
              <w:jc w:val="center"/>
              <w:textAlignment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360" w:lineRule="auto"/>
              <w:jc w:val="center"/>
              <w:textAlignment w:val="center"/>
            </w:pPr>
            <w:r>
              <w:rPr>
                <w:rFonts w:hint="eastAsia"/>
              </w:rPr>
              <w:t>系统材料</w:t>
            </w:r>
          </w:p>
        </w:tc>
        <w:tc>
          <w:tcPr>
            <w:tcW w:w="2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360" w:lineRule="auto"/>
              <w:jc w:val="center"/>
              <w:textAlignment w:val="center"/>
            </w:pPr>
            <w:r>
              <w:rPr>
                <w:rFonts w:hint="eastAsia"/>
              </w:rPr>
              <w:t>品牌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360" w:lineRule="auto"/>
              <w:jc w:val="center"/>
              <w:textAlignment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360" w:lineRule="auto"/>
              <w:jc w:val="center"/>
              <w:textAlignment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360" w:lineRule="auto"/>
              <w:jc w:val="center"/>
              <w:textAlignment w:val="center"/>
            </w:pPr>
            <w:r>
              <w:rPr>
                <w:rFonts w:hint="eastAsia"/>
              </w:rPr>
              <w:t>强电类</w:t>
            </w:r>
          </w:p>
        </w:tc>
        <w:tc>
          <w:tcPr>
            <w:tcW w:w="2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360" w:lineRule="auto"/>
            </w:pP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360" w:lineRule="auto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360" w:lineRule="auto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360" w:lineRule="auto"/>
              <w:jc w:val="center"/>
              <w:textAlignment w:val="center"/>
            </w:pPr>
            <w:r>
              <w:rPr>
                <w:rFonts w:hint="eastAsia"/>
              </w:rPr>
              <w:t>电缆、电线</w:t>
            </w:r>
          </w:p>
        </w:tc>
        <w:tc>
          <w:tcPr>
            <w:tcW w:w="2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360" w:lineRule="auto"/>
              <w:textAlignment w:val="center"/>
            </w:pPr>
            <w:r>
              <w:rPr>
                <w:rFonts w:hint="eastAsia"/>
              </w:rPr>
              <w:t>亨通光电、广东长江（南光牌）、金龙羽、新威讯、双菱、奔达康、东佳信、金环宇、环市、深圳成天泰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360" w:lineRule="auto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360" w:lineRule="auto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360" w:lineRule="auto"/>
              <w:jc w:val="center"/>
              <w:textAlignment w:val="center"/>
            </w:pPr>
            <w:r>
              <w:rPr>
                <w:rFonts w:hint="eastAsia"/>
              </w:rPr>
              <w:t>常规灯具</w:t>
            </w:r>
          </w:p>
        </w:tc>
        <w:tc>
          <w:tcPr>
            <w:tcW w:w="2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360" w:lineRule="auto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飞利浦、松下、索恩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trike w:val="0"/>
                <w:dstrike w:val="0"/>
                <w:highlight w:val="none"/>
              </w:rPr>
              <w:t>三雄极光、欧普、TCL、佛山照明</w:t>
            </w:r>
            <w:r>
              <w:rPr>
                <w:rFonts w:hint="eastAsia"/>
                <w:strike w:val="0"/>
                <w:dstrike w:val="0"/>
                <w:highlight w:val="none"/>
                <w:lang w:eastAsia="zh-CN"/>
              </w:rPr>
              <w:t>、</w:t>
            </w:r>
            <w:r>
              <w:rPr>
                <w:rFonts w:hint="eastAsia"/>
                <w:strike w:val="0"/>
                <w:dstrike w:val="0"/>
                <w:highlight w:val="none"/>
                <w:lang w:val="en-US" w:eastAsia="zh-CN"/>
              </w:rPr>
              <w:t>新黎明、星辉照明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360" w:lineRule="auto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360" w:lineRule="auto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360" w:lineRule="auto"/>
              <w:jc w:val="center"/>
              <w:textAlignment w:val="center"/>
            </w:pPr>
            <w:r>
              <w:rPr>
                <w:rFonts w:hint="eastAsia"/>
              </w:rPr>
              <w:t>开关插座</w:t>
            </w:r>
          </w:p>
        </w:tc>
        <w:tc>
          <w:tcPr>
            <w:tcW w:w="2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360" w:lineRule="auto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欧普、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施耐德</w:t>
            </w:r>
            <w:r>
              <w:rPr>
                <w:rFonts w:hint="eastAsia"/>
                <w:b w:val="0"/>
                <w:bCs w:val="0"/>
                <w:color w:val="auto"/>
                <w:sz w:val="24"/>
                <w:lang w:val="en-US" w:eastAsia="zh-CN"/>
              </w:rPr>
              <w:t>、固帝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360" w:lineRule="auto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360" w:lineRule="auto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三箱（电箱)</w:t>
            </w:r>
          </w:p>
        </w:tc>
        <w:tc>
          <w:tcPr>
            <w:tcW w:w="2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360" w:lineRule="auto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广州白云、泰豪科技、任达、亚洲电力、新会电控、顺开、泰昂、汕自、爱得威、凌祺、昱南通、盛德兰、金盘电气、丰兰、华通电气、盛隆、南京大全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致业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360" w:lineRule="auto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360" w:lineRule="auto"/>
              <w:jc w:val="center"/>
              <w:textAlignment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360" w:lineRule="auto"/>
              <w:jc w:val="center"/>
              <w:textAlignment w:val="center"/>
            </w:pPr>
            <w:r>
              <w:rPr>
                <w:rFonts w:hint="eastAsia"/>
              </w:rPr>
              <w:t>弱电类</w:t>
            </w:r>
          </w:p>
        </w:tc>
        <w:tc>
          <w:tcPr>
            <w:tcW w:w="2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360" w:lineRule="auto"/>
            </w:pP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360" w:lineRule="auto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360" w:lineRule="auto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360" w:lineRule="auto"/>
              <w:jc w:val="center"/>
              <w:textAlignment w:val="center"/>
            </w:pPr>
            <w:r>
              <w:rPr>
                <w:rFonts w:hint="eastAsia"/>
              </w:rPr>
              <w:t>综合布线</w:t>
            </w:r>
          </w:p>
        </w:tc>
        <w:tc>
          <w:tcPr>
            <w:tcW w:w="2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360" w:lineRule="auto"/>
              <w:jc w:val="left"/>
              <w:textAlignment w:val="center"/>
            </w:pPr>
            <w:r>
              <w:rPr>
                <w:rFonts w:hint="eastAsia"/>
              </w:rPr>
              <w:t>欧普、迈恩、正泰</w:t>
            </w:r>
            <w:bookmarkStart w:id="0" w:name="_GoBack"/>
            <w:bookmarkEnd w:id="0"/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360" w:lineRule="auto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360" w:lineRule="auto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360" w:lineRule="auto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超五类网络线</w:t>
            </w:r>
          </w:p>
        </w:tc>
        <w:tc>
          <w:tcPr>
            <w:tcW w:w="2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360" w:lineRule="auto"/>
              <w:jc w:val="left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煦光、神州普天、深亿普天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360" w:lineRule="auto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360" w:lineRule="auto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电话线（超五类网络线代替）</w:t>
            </w:r>
          </w:p>
        </w:tc>
        <w:tc>
          <w:tcPr>
            <w:tcW w:w="2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360" w:lineRule="auto"/>
              <w:jc w:val="left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弘道、锐兴盛、中国普天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360" w:lineRule="auto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四芯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360" w:lineRule="auto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视频监控系统</w:t>
            </w:r>
          </w:p>
        </w:tc>
        <w:tc>
          <w:tcPr>
            <w:tcW w:w="2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360" w:lineRule="auto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>安讯士、博世、派尔高、霍尼韦尔、松下</w:t>
            </w:r>
            <w:r>
              <w:rPr>
                <w:rFonts w:hint="eastAsia"/>
                <w:kern w:val="0"/>
                <w:szCs w:val="21"/>
                <w:lang w:eastAsia="zh-CN"/>
              </w:rPr>
              <w:t>、</w:t>
            </w:r>
            <w:r>
              <w:rPr>
                <w:rFonts w:hint="eastAsia"/>
                <w:strike w:val="0"/>
                <w:dstrike w:val="0"/>
                <w:highlight w:val="none"/>
              </w:rPr>
              <w:t>华为、宇视、海康威视、大华、英飞拓、LG、科达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360" w:lineRule="auto"/>
              <w:jc w:val="center"/>
              <w:textAlignment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360" w:lineRule="auto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网络交换机</w:t>
            </w:r>
          </w:p>
        </w:tc>
        <w:tc>
          <w:tcPr>
            <w:tcW w:w="2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360" w:lineRule="auto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阿尔卡特、H3C(新华三)、华为、中兴、锐捷、极进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360" w:lineRule="auto"/>
              <w:jc w:val="center"/>
              <w:textAlignment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360" w:lineRule="auto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会议系统</w:t>
            </w:r>
          </w:p>
        </w:tc>
        <w:tc>
          <w:tcPr>
            <w:tcW w:w="2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360" w:lineRule="auto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博世、DIS、贝拉、台电、铁三角、森海赛尔、索尼、科达、ITC、华为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惠威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360" w:lineRule="auto"/>
              <w:jc w:val="center"/>
              <w:textAlignment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360" w:lineRule="auto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</w:t>
            </w:r>
          </w:p>
        </w:tc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360" w:lineRule="auto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给排水类</w:t>
            </w:r>
          </w:p>
        </w:tc>
        <w:tc>
          <w:tcPr>
            <w:tcW w:w="2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360" w:lineRule="auto"/>
            </w:pP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360" w:lineRule="auto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360" w:lineRule="auto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PE给水管</w:t>
            </w:r>
          </w:p>
        </w:tc>
        <w:tc>
          <w:tcPr>
            <w:tcW w:w="2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360" w:lineRule="auto"/>
              <w:textAlignment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恒杰、伟星、皇冠、联塑、永高、泉恩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360" w:lineRule="auto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360" w:lineRule="auto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360" w:lineRule="auto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洗手台盆</w:t>
            </w:r>
          </w:p>
        </w:tc>
        <w:tc>
          <w:tcPr>
            <w:tcW w:w="2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360" w:lineRule="auto"/>
              <w:rPr>
                <w:rFonts w:hint="default"/>
                <w:lang w:val="en-US"/>
              </w:rPr>
            </w:pPr>
            <w:r>
              <w:rPr>
                <w:rFonts w:hint="eastAsia"/>
                <w:lang w:eastAsia="zh-CN"/>
              </w:rPr>
              <w:t>鹰牌、箭牌、</w:t>
            </w:r>
            <w:r>
              <w:rPr>
                <w:rFonts w:hint="eastAsia"/>
                <w:lang w:val="en-US" w:eastAsia="zh-CN"/>
              </w:rPr>
              <w:t>马可波罗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360" w:lineRule="auto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360" w:lineRule="auto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360" w:lineRule="auto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小便器、蹲便器</w:t>
            </w:r>
          </w:p>
        </w:tc>
        <w:tc>
          <w:tcPr>
            <w:tcW w:w="2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360" w:lineRule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鹰牌、箭牌、</w:t>
            </w:r>
            <w:r>
              <w:rPr>
                <w:rFonts w:hint="eastAsia"/>
                <w:lang w:val="en-US" w:eastAsia="zh-CN"/>
              </w:rPr>
              <w:t>马可波罗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360" w:lineRule="auto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360" w:lineRule="auto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四</w:t>
            </w:r>
          </w:p>
        </w:tc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360" w:lineRule="auto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通风</w:t>
            </w:r>
            <w:r>
              <w:rPr>
                <w:rFonts w:hint="eastAsia"/>
              </w:rPr>
              <w:t>空调</w:t>
            </w:r>
            <w:r>
              <w:rPr>
                <w:rFonts w:hint="eastAsia"/>
                <w:lang w:eastAsia="zh-CN"/>
              </w:rPr>
              <w:t>类</w:t>
            </w:r>
          </w:p>
        </w:tc>
        <w:tc>
          <w:tcPr>
            <w:tcW w:w="2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360" w:lineRule="auto"/>
            </w:pP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360" w:lineRule="auto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360" w:lineRule="auto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360" w:lineRule="auto"/>
              <w:jc w:val="center"/>
              <w:textAlignment w:val="center"/>
            </w:pPr>
            <w:r>
              <w:rPr>
                <w:rFonts w:hint="eastAsia"/>
              </w:rPr>
              <w:t>分体空调</w:t>
            </w:r>
          </w:p>
        </w:tc>
        <w:tc>
          <w:tcPr>
            <w:tcW w:w="2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360" w:lineRule="auto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志高、海信、TCL、奥克斯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360" w:lineRule="auto"/>
              <w:jc w:val="center"/>
              <w:textAlignment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天花机</w:t>
            </w:r>
            <w:r>
              <w:rPr>
                <w:rFonts w:hint="eastAsia"/>
              </w:rPr>
              <w:t>空调</w:t>
            </w:r>
          </w:p>
        </w:tc>
        <w:tc>
          <w:tcPr>
            <w:tcW w:w="2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360" w:lineRule="auto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志高、海信、TCL、奥克斯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360" w:lineRule="auto"/>
              <w:jc w:val="center"/>
              <w:textAlignment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360" w:lineRule="auto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360" w:lineRule="auto"/>
              <w:jc w:val="center"/>
              <w:textAlignment w:val="center"/>
            </w:pPr>
            <w:r>
              <w:rPr>
                <w:rFonts w:hint="eastAsia"/>
              </w:rPr>
              <w:t>排气扇</w:t>
            </w:r>
          </w:p>
        </w:tc>
        <w:tc>
          <w:tcPr>
            <w:tcW w:w="2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360" w:lineRule="auto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正野、金羚、艾美特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360" w:lineRule="auto"/>
              <w:jc w:val="center"/>
              <w:textAlignment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360" w:lineRule="auto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五</w:t>
            </w:r>
          </w:p>
        </w:tc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360" w:lineRule="auto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土建</w:t>
            </w:r>
            <w:r>
              <w:rPr>
                <w:rFonts w:hint="eastAsia"/>
                <w:lang w:eastAsia="zh-CN"/>
              </w:rPr>
              <w:t>类</w:t>
            </w:r>
          </w:p>
        </w:tc>
        <w:tc>
          <w:tcPr>
            <w:tcW w:w="2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360" w:lineRule="auto"/>
            </w:pP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360" w:lineRule="auto"/>
              <w:jc w:val="center"/>
              <w:textAlignment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360" w:lineRule="auto"/>
              <w:jc w:val="center"/>
              <w:textAlignment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360" w:lineRule="auto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石膏板</w:t>
            </w:r>
          </w:p>
        </w:tc>
        <w:tc>
          <w:tcPr>
            <w:tcW w:w="2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360" w:lineRule="auto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CNTG、泰福、马牌、泰山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360" w:lineRule="auto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360" w:lineRule="auto"/>
              <w:jc w:val="center"/>
              <w:textAlignment w:val="center"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360" w:lineRule="auto"/>
              <w:jc w:val="center"/>
              <w:textAlignment w:val="center"/>
            </w:pPr>
            <w:r>
              <w:rPr>
                <w:rFonts w:hint="eastAsia"/>
              </w:rPr>
              <w:t>铝板天花</w:t>
            </w:r>
          </w:p>
        </w:tc>
        <w:tc>
          <w:tcPr>
            <w:tcW w:w="2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360" w:lineRule="auto"/>
              <w:textAlignment w:val="center"/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lang w:val="en-US" w:eastAsia="zh-CN"/>
              </w:rPr>
              <w:t>湘</w:t>
            </w:r>
            <w:r>
              <w:rPr>
                <w:rFonts w:hint="default"/>
                <w:b w:val="0"/>
                <w:bCs/>
                <w:lang w:val="en-US" w:eastAsia="zh-CN"/>
              </w:rPr>
              <w:t>天下</w:t>
            </w:r>
            <w:r>
              <w:rPr>
                <w:rFonts w:hint="eastAsia"/>
                <w:b w:val="0"/>
                <w:bCs/>
                <w:lang w:val="en-US" w:eastAsia="zh-CN"/>
              </w:rPr>
              <w:t>、</w:t>
            </w:r>
            <w:r>
              <w:rPr>
                <w:rFonts w:hint="default"/>
                <w:b w:val="0"/>
                <w:bCs/>
                <w:lang w:val="en-US" w:eastAsia="zh-CN"/>
              </w:rPr>
              <w:t>百诺恩</w:t>
            </w:r>
            <w:r>
              <w:rPr>
                <w:rFonts w:hint="eastAsia"/>
                <w:b w:val="0"/>
                <w:bCs/>
                <w:lang w:val="en-US" w:eastAsia="zh-CN"/>
              </w:rPr>
              <w:t>、</w:t>
            </w:r>
            <w:r>
              <w:rPr>
                <w:rFonts w:hint="default"/>
                <w:b w:val="0"/>
                <w:bCs/>
                <w:lang w:val="en-US" w:eastAsia="zh-CN"/>
              </w:rPr>
              <w:t>泰缘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360" w:lineRule="auto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360" w:lineRule="auto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360" w:lineRule="auto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轻钢龙骨</w:t>
            </w:r>
          </w:p>
        </w:tc>
        <w:tc>
          <w:tcPr>
            <w:tcW w:w="2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360" w:lineRule="auto"/>
              <w:textAlignment w:val="center"/>
            </w:pPr>
            <w:r>
              <w:rPr>
                <w:rFonts w:hint="eastAsia" w:eastAsia="宋体"/>
                <w:b w:val="0"/>
                <w:bCs/>
                <w:sz w:val="24"/>
                <w:lang w:eastAsia="zh-CN"/>
              </w:rPr>
              <w:t xml:space="preserve">东龙力冠 </w:t>
            </w:r>
            <w:r>
              <w:rPr>
                <w:rFonts w:hint="eastAsia"/>
                <w:b w:val="0"/>
                <w:bCs/>
                <w:sz w:val="24"/>
                <w:lang w:eastAsia="zh-CN"/>
              </w:rPr>
              <w:t>、</w:t>
            </w:r>
            <w:r>
              <w:rPr>
                <w:rFonts w:hint="eastAsia" w:eastAsia="宋体"/>
                <w:b w:val="0"/>
                <w:bCs/>
                <w:sz w:val="24"/>
                <w:lang w:eastAsia="zh-CN"/>
              </w:rPr>
              <w:t>宝莱斯</w:t>
            </w:r>
            <w:r>
              <w:rPr>
                <w:rFonts w:hint="eastAsia"/>
                <w:b w:val="0"/>
                <w:bCs/>
                <w:sz w:val="24"/>
                <w:lang w:eastAsia="zh-CN"/>
              </w:rPr>
              <w:t>、</w:t>
            </w:r>
            <w:r>
              <w:rPr>
                <w:rFonts w:hint="eastAsia" w:eastAsia="宋体"/>
                <w:b w:val="0"/>
                <w:bCs/>
                <w:sz w:val="24"/>
                <w:lang w:eastAsia="zh-CN"/>
              </w:rPr>
              <w:t>富丽豪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360" w:lineRule="auto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360" w:lineRule="auto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360" w:lineRule="auto"/>
              <w:jc w:val="center"/>
              <w:textAlignment w:val="center"/>
            </w:pPr>
            <w:r>
              <w:rPr>
                <w:rFonts w:hint="eastAsia"/>
              </w:rPr>
              <w:t>抛光砖</w:t>
            </w:r>
          </w:p>
        </w:tc>
        <w:tc>
          <w:tcPr>
            <w:tcW w:w="2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360" w:lineRule="auto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御鉴、芬达、铭将、聚宝陶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360" w:lineRule="auto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360" w:lineRule="auto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360" w:lineRule="auto"/>
              <w:jc w:val="center"/>
              <w:textAlignment w:val="center"/>
            </w:pPr>
            <w:r>
              <w:rPr>
                <w:rFonts w:hint="eastAsia"/>
              </w:rPr>
              <w:t>内墙瓷片</w:t>
            </w:r>
          </w:p>
        </w:tc>
        <w:tc>
          <w:tcPr>
            <w:tcW w:w="2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360" w:lineRule="auto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御鉴、芬达、铭将、聚宝陶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360" w:lineRule="auto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360" w:lineRule="auto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360" w:lineRule="auto"/>
              <w:jc w:val="center"/>
              <w:textAlignment w:val="center"/>
            </w:pPr>
            <w:r>
              <w:rPr>
                <w:rFonts w:hint="eastAsia"/>
              </w:rPr>
              <w:t>仿古砖</w:t>
            </w:r>
          </w:p>
        </w:tc>
        <w:tc>
          <w:tcPr>
            <w:tcW w:w="2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360" w:lineRule="auto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御鉴、芬达、铭将、聚宝陶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360" w:lineRule="auto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360" w:lineRule="auto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240" w:lineRule="auto"/>
              <w:jc w:val="center"/>
              <w:textAlignment w:val="center"/>
            </w:pPr>
            <w:r>
              <w:rPr>
                <w:rFonts w:hint="eastAsia"/>
              </w:rPr>
              <w:t>外墙涂料</w:t>
            </w:r>
          </w:p>
        </w:tc>
        <w:tc>
          <w:tcPr>
            <w:tcW w:w="2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240" w:lineRule="auto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auto"/>
              </w:rPr>
              <w:t>多乐士、立邦</w:t>
            </w:r>
            <w:r>
              <w:rPr>
                <w:rFonts w:hint="eastAsia"/>
                <w:color w:val="auto"/>
                <w:lang w:val="en-US" w:eastAsia="zh-CN"/>
              </w:rPr>
              <w:t>、</w:t>
            </w:r>
            <w:r>
              <w:rPr>
                <w:rFonts w:hint="eastAsia"/>
                <w:strike w:val="0"/>
                <w:dstrike w:val="0"/>
                <w:color w:val="auto"/>
                <w:highlight w:val="none"/>
                <w:u w:val="none"/>
              </w:rPr>
              <w:t>嘉宝莉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360" w:lineRule="auto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240" w:lineRule="auto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内墙涂料</w:t>
            </w:r>
          </w:p>
        </w:tc>
        <w:tc>
          <w:tcPr>
            <w:tcW w:w="2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240" w:lineRule="auto"/>
              <w:textAlignment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多乐士、立邦</w:t>
            </w:r>
            <w:r>
              <w:rPr>
                <w:rFonts w:hint="eastAsia"/>
                <w:color w:val="auto"/>
                <w:lang w:val="en-US" w:eastAsia="zh-CN"/>
              </w:rPr>
              <w:t>、</w:t>
            </w:r>
            <w:r>
              <w:rPr>
                <w:rFonts w:hint="eastAsia"/>
                <w:strike w:val="0"/>
                <w:dstrike w:val="0"/>
                <w:color w:val="auto"/>
                <w:highlight w:val="none"/>
                <w:u w:val="none"/>
              </w:rPr>
              <w:t>嘉宝莉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360" w:lineRule="auto"/>
              <w:jc w:val="center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B1335C"/>
    <w:rsid w:val="0214584E"/>
    <w:rsid w:val="0F974870"/>
    <w:rsid w:val="16292033"/>
    <w:rsid w:val="19F7438E"/>
    <w:rsid w:val="221A1C8A"/>
    <w:rsid w:val="274E4421"/>
    <w:rsid w:val="2CFD1BDE"/>
    <w:rsid w:val="2D162776"/>
    <w:rsid w:val="2F843E14"/>
    <w:rsid w:val="341837D2"/>
    <w:rsid w:val="40B1335C"/>
    <w:rsid w:val="46233F7B"/>
    <w:rsid w:val="55202F89"/>
    <w:rsid w:val="58FF22A5"/>
    <w:rsid w:val="5FF61264"/>
    <w:rsid w:val="65900BCE"/>
    <w:rsid w:val="76640C13"/>
    <w:rsid w:val="7971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。。。</Company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2021-07-26T03:31:00Z</dcterms:created>
  <dc:creator>莎莎</dc:creator>
  <cp:lastModifiedBy>　　　　</cp:lastModifiedBy>
  <dcterms:modified xsi:type="dcterms:W3CDTF">2021-07-26T08:01:37Z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2FDB7CF72B584FD4B58C1FD744D0D07A</vt:lpwstr>
  </property>
</Properties>
</file>