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360" w:lineRule="auto"/>
        <w:jc w:val="center"/>
        <w:textAlignment w:val="auto"/>
        <w:rPr>
          <w:rFonts w:hint="eastAsia"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eastAsia="zh-CN"/>
        </w:rPr>
        <w:t>招标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/>
          <w:b/>
          <w:sz w:val="24"/>
          <w:u w:val="single"/>
        </w:rPr>
        <w:t>景乐综合市场升级改造项目</w:t>
      </w:r>
      <w:r>
        <w:rPr>
          <w:rFonts w:hint="eastAsia" w:ascii="Times New Roman" w:hAnsi="宋体"/>
          <w:b/>
          <w:sz w:val="24"/>
          <w:u w:val="single"/>
          <w:lang w:eastAsia="zh-CN"/>
        </w:rPr>
        <w:t>（监理）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根据企业自身情况，理性报价，不会以低于成本的报价竞争，并愿以总价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Calibri" w:hAnsi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万元，按招标人要求承包本项目工作。结算时按遴选公告原则办理结算</w:t>
      </w:r>
      <w:r>
        <w:rPr>
          <w:rFonts w:hint="eastAsia" w:ascii="Calibri" w:hAnsi="宋体" w:cs="Times New Roman"/>
          <w:b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Calibri" w:hAnsi="宋体"/>
          <w:b/>
          <w:sz w:val="24"/>
          <w:szCs w:val="24"/>
        </w:rPr>
        <w:t>如果实际结算价超过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r>
        <w:rPr>
          <w:rFonts w:hint="eastAsia" w:ascii="Calibri" w:hAnsi="宋体"/>
          <w:b/>
          <w:sz w:val="24"/>
          <w:szCs w:val="24"/>
        </w:rPr>
        <w:t>万元，愿以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bookmarkStart w:id="0" w:name="_GoBack"/>
      <w:bookmarkEnd w:id="0"/>
      <w:r>
        <w:rPr>
          <w:rFonts w:hint="eastAsia" w:ascii="Calibri" w:hAnsi="宋体"/>
          <w:b/>
          <w:sz w:val="24"/>
          <w:szCs w:val="24"/>
        </w:rPr>
        <w:t>万元办理结算，不要求招标人支付超出部分。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宋体"/>
          <w:bCs/>
          <w:sz w:val="24"/>
          <w:szCs w:val="24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本项目建安工程费暂定为6017.83万元，根据发改价格[2007]670号《建设工程监理与相关服务收费管理规定》计算（以建安费为计算基数，本项目为建筑工程、复杂程度为I级、建设地点海拔高程低于2000米，故各调整系数设置为：专业调整系数1.0；复杂调整系数0.85；高程调整系数1.0）计取施工阶段监理费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Calibri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[120.8+(181-120.8)*(6017.83-5000)/(8000-5000)]*1*0.85*1*1.05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*(1-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%)=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247" w:right="1417" w:bottom="113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234D9B"/>
    <w:rsid w:val="002B2226"/>
    <w:rsid w:val="00381C2C"/>
    <w:rsid w:val="005F608B"/>
    <w:rsid w:val="008334F0"/>
    <w:rsid w:val="033D40A2"/>
    <w:rsid w:val="04B43BDD"/>
    <w:rsid w:val="06713D11"/>
    <w:rsid w:val="085602CF"/>
    <w:rsid w:val="0C284F2A"/>
    <w:rsid w:val="0C3931D1"/>
    <w:rsid w:val="10523484"/>
    <w:rsid w:val="108247C5"/>
    <w:rsid w:val="112D0DA5"/>
    <w:rsid w:val="1371765B"/>
    <w:rsid w:val="15F6153C"/>
    <w:rsid w:val="1A691C34"/>
    <w:rsid w:val="1EA96AC1"/>
    <w:rsid w:val="26A5502D"/>
    <w:rsid w:val="27CB0ADF"/>
    <w:rsid w:val="2AE03FDF"/>
    <w:rsid w:val="2D1F092D"/>
    <w:rsid w:val="2E2438B2"/>
    <w:rsid w:val="2E3C660A"/>
    <w:rsid w:val="30C61F65"/>
    <w:rsid w:val="30DF4609"/>
    <w:rsid w:val="33B7709D"/>
    <w:rsid w:val="3E6B5124"/>
    <w:rsid w:val="45DE3E11"/>
    <w:rsid w:val="483F1C18"/>
    <w:rsid w:val="530D202C"/>
    <w:rsid w:val="56B27692"/>
    <w:rsid w:val="5959136B"/>
    <w:rsid w:val="5A7D436B"/>
    <w:rsid w:val="5CC25873"/>
    <w:rsid w:val="61211829"/>
    <w:rsid w:val="66F17FE9"/>
    <w:rsid w:val="68C916DA"/>
    <w:rsid w:val="73247E63"/>
    <w:rsid w:val="75946BA1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cp:lastPrinted>2021-07-05T07:24:00Z</cp:lastPrinted>
  <dcterms:modified xsi:type="dcterms:W3CDTF">2021-07-06T02:04:35Z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DB6C8523E28048C4A9A3604FE48005C2</vt:lpwstr>
  </property>
</Properties>
</file>